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D6CEAE" w14:textId="44B26227" w:rsidR="0084694A" w:rsidRPr="0084694A" w:rsidRDefault="0084694A" w:rsidP="00B73F9D">
      <w:pPr>
        <w:pStyle w:val="AnreiertextPM"/>
        <w:rPr>
          <w:color w:val="0072B4"/>
          <w:sz w:val="40"/>
          <w:lang w:val="en-US"/>
        </w:rPr>
      </w:pPr>
      <w:r w:rsidRPr="0084694A">
        <w:rPr>
          <w:color w:val="0072B4"/>
          <w:sz w:val="40"/>
          <w:lang w:val="en-US"/>
        </w:rPr>
        <w:t xml:space="preserve">Fiber </w:t>
      </w:r>
      <w:r w:rsidRPr="0084694A">
        <w:rPr>
          <w:color w:val="0072B4"/>
          <w:sz w:val="40"/>
          <w:lang w:val="en-US"/>
        </w:rPr>
        <w:t>ro</w:t>
      </w:r>
      <w:r>
        <w:rPr>
          <w:color w:val="0072B4"/>
          <w:sz w:val="40"/>
          <w:lang w:val="en-US"/>
        </w:rPr>
        <w:t xml:space="preserve">llout </w:t>
      </w:r>
      <w:r w:rsidRPr="0084694A">
        <w:rPr>
          <w:color w:val="0072B4"/>
          <w:sz w:val="40"/>
          <w:lang w:val="en-US"/>
        </w:rPr>
        <w:t xml:space="preserve">in the Wolfsburg region: WOBCOM </w:t>
      </w:r>
      <w:r w:rsidR="00D4695A">
        <w:rPr>
          <w:color w:val="0072B4"/>
          <w:sz w:val="40"/>
          <w:lang w:val="en-US"/>
        </w:rPr>
        <w:t>offers</w:t>
      </w:r>
      <w:r w:rsidRPr="0084694A">
        <w:rPr>
          <w:color w:val="0072B4"/>
          <w:sz w:val="40"/>
          <w:lang w:val="en-US"/>
        </w:rPr>
        <w:t xml:space="preserve"> devolo Giga Bridge</w:t>
      </w:r>
    </w:p>
    <w:p w14:paraId="617B88DE" w14:textId="4F079C05" w:rsidR="0084694A" w:rsidRPr="0084694A" w:rsidRDefault="003E1A58" w:rsidP="0084694A">
      <w:pPr>
        <w:pStyle w:val="AnreiertextPM"/>
        <w:rPr>
          <w:lang w:val="en-US"/>
        </w:rPr>
      </w:pPr>
      <w:r w:rsidRPr="0084694A">
        <w:rPr>
          <w:lang w:val="en-US"/>
        </w:rPr>
        <w:t>Wolfsburg</w:t>
      </w:r>
      <w:r w:rsidR="00B37DBF" w:rsidRPr="0084694A">
        <w:rPr>
          <w:lang w:val="en-US"/>
        </w:rPr>
        <w:t>/</w:t>
      </w:r>
      <w:r w:rsidR="006742A2" w:rsidRPr="0084694A">
        <w:rPr>
          <w:lang w:val="en-US"/>
        </w:rPr>
        <w:t>Aachen,</w:t>
      </w:r>
      <w:r w:rsidR="00996DEB" w:rsidRPr="0084694A">
        <w:rPr>
          <w:lang w:val="en-US"/>
        </w:rPr>
        <w:t xml:space="preserve"> </w:t>
      </w:r>
      <w:r w:rsidR="000F73C0" w:rsidRPr="0084694A">
        <w:rPr>
          <w:lang w:val="en-US"/>
        </w:rPr>
        <w:t>14</w:t>
      </w:r>
      <w:r w:rsidR="00D4695A">
        <w:rPr>
          <w:lang w:val="en-US"/>
        </w:rPr>
        <w:t xml:space="preserve"> October </w:t>
      </w:r>
      <w:r w:rsidR="00996DEB" w:rsidRPr="0084694A">
        <w:rPr>
          <w:lang w:val="en-US"/>
        </w:rPr>
        <w:t>2021</w:t>
      </w:r>
      <w:r w:rsidR="003927C8" w:rsidRPr="0084694A">
        <w:rPr>
          <w:lang w:val="en-US"/>
        </w:rPr>
        <w:t xml:space="preserve"> </w:t>
      </w:r>
      <w:r w:rsidR="006742A2" w:rsidRPr="0084694A">
        <w:rPr>
          <w:lang w:val="en-US"/>
        </w:rPr>
        <w:t xml:space="preserve">– </w:t>
      </w:r>
      <w:r w:rsidR="000457ED">
        <w:rPr>
          <w:lang w:val="en-US"/>
        </w:rPr>
        <w:t>Momentum</w:t>
      </w:r>
      <w:r w:rsidR="0084694A" w:rsidRPr="0084694A">
        <w:rPr>
          <w:lang w:val="en-US"/>
        </w:rPr>
        <w:t xml:space="preserve"> for </w:t>
      </w:r>
      <w:r w:rsidR="00930E31">
        <w:rPr>
          <w:lang w:val="en-US"/>
        </w:rPr>
        <w:t xml:space="preserve">the fiber rollout </w:t>
      </w:r>
      <w:r w:rsidR="0084694A" w:rsidRPr="0084694A">
        <w:rPr>
          <w:lang w:val="en-US"/>
        </w:rPr>
        <w:t xml:space="preserve">in the Wolfsburg region: local provider WOBCOM GmbH is now offering customers the new devolo Giga Bridge to </w:t>
      </w:r>
      <w:proofErr w:type="gramStart"/>
      <w:r w:rsidR="0084694A" w:rsidRPr="0084694A">
        <w:rPr>
          <w:lang w:val="en-US"/>
        </w:rPr>
        <w:t>quickly and easily connect the fiber optic termination</w:t>
      </w:r>
      <w:proofErr w:type="gramEnd"/>
      <w:r w:rsidR="0084694A" w:rsidRPr="0084694A">
        <w:rPr>
          <w:lang w:val="en-US"/>
        </w:rPr>
        <w:t xml:space="preserve"> in the basement and the router in the </w:t>
      </w:r>
      <w:r w:rsidR="00930E31">
        <w:rPr>
          <w:lang w:val="en-US"/>
        </w:rPr>
        <w:t xml:space="preserve">center of the </w:t>
      </w:r>
      <w:r w:rsidR="0084694A" w:rsidRPr="0084694A">
        <w:rPr>
          <w:lang w:val="en-US"/>
        </w:rPr>
        <w:t xml:space="preserve">house. This eliminates the need to lay new network cables, as the solution uses the existing telephone line to transport data through the house at gigabit speeds. The devolo Giga Bridge is available from </w:t>
      </w:r>
      <w:r w:rsidR="00930E31">
        <w:rPr>
          <w:lang w:val="en-US"/>
        </w:rPr>
        <w:t xml:space="preserve">WOBCOM, a </w:t>
      </w:r>
      <w:r w:rsidR="0084694A" w:rsidRPr="0084694A">
        <w:rPr>
          <w:lang w:val="en-US"/>
        </w:rPr>
        <w:t xml:space="preserve">subsidiary </w:t>
      </w:r>
      <w:r w:rsidR="00930E31">
        <w:rPr>
          <w:lang w:val="en-US"/>
        </w:rPr>
        <w:t xml:space="preserve">of the </w:t>
      </w:r>
      <w:r w:rsidR="00930E31" w:rsidRPr="0084694A">
        <w:rPr>
          <w:lang w:val="en-US"/>
        </w:rPr>
        <w:t>municipal utility</w:t>
      </w:r>
      <w:r w:rsidR="00930E31">
        <w:rPr>
          <w:lang w:val="en-US"/>
        </w:rPr>
        <w:t xml:space="preserve"> Wolfsburg,</w:t>
      </w:r>
      <w:r w:rsidR="00930E31" w:rsidRPr="0084694A">
        <w:rPr>
          <w:lang w:val="en-US"/>
        </w:rPr>
        <w:t xml:space="preserve"> </w:t>
      </w:r>
      <w:r w:rsidR="0084694A" w:rsidRPr="0084694A">
        <w:rPr>
          <w:lang w:val="en-US"/>
        </w:rPr>
        <w:t xml:space="preserve">for 199.95 </w:t>
      </w:r>
      <w:r w:rsidR="00D4695A">
        <w:rPr>
          <w:lang w:val="en-US"/>
        </w:rPr>
        <w:t>E</w:t>
      </w:r>
      <w:r w:rsidR="0084694A" w:rsidRPr="0084694A">
        <w:rPr>
          <w:lang w:val="en-US"/>
        </w:rPr>
        <w:t>uros. Customers can have it installed for a</w:t>
      </w:r>
      <w:r w:rsidR="0058755D">
        <w:rPr>
          <w:lang w:val="en-US"/>
        </w:rPr>
        <w:t>n</w:t>
      </w:r>
      <w:r w:rsidR="0084694A" w:rsidRPr="0084694A">
        <w:rPr>
          <w:lang w:val="en-US"/>
        </w:rPr>
        <w:t xml:space="preserve"> installation fee of 30 </w:t>
      </w:r>
      <w:r w:rsidR="00D4695A">
        <w:rPr>
          <w:lang w:val="en-US"/>
        </w:rPr>
        <w:t>E</w:t>
      </w:r>
      <w:r w:rsidR="0084694A" w:rsidRPr="0084694A">
        <w:rPr>
          <w:lang w:val="en-US"/>
        </w:rPr>
        <w:t xml:space="preserve">uros. </w:t>
      </w:r>
    </w:p>
    <w:p w14:paraId="5D5938EE" w14:textId="4E343032" w:rsidR="00930E31" w:rsidRPr="00930E31" w:rsidRDefault="0084694A" w:rsidP="0084694A">
      <w:pPr>
        <w:pStyle w:val="AnreiertextPM"/>
        <w:rPr>
          <w:b w:val="0"/>
          <w:bCs/>
          <w:lang w:val="en-US"/>
        </w:rPr>
      </w:pPr>
      <w:r w:rsidRPr="0084694A">
        <w:rPr>
          <w:b w:val="0"/>
          <w:bCs/>
          <w:lang w:val="en-US"/>
        </w:rPr>
        <w:t xml:space="preserve">More and more households are being connected to the future-proof, high-speed fiber-optic network in the telecommunications provider's Wolfsburg service area: WOBCOM aims to be able to offer most customers in Wolfsburg a fiber-optic service by 2023, and the company has already invested 75 million </w:t>
      </w:r>
      <w:r w:rsidR="0058755D">
        <w:rPr>
          <w:b w:val="0"/>
          <w:bCs/>
          <w:lang w:val="en-US"/>
        </w:rPr>
        <w:t>E</w:t>
      </w:r>
      <w:r w:rsidRPr="0084694A">
        <w:rPr>
          <w:b w:val="0"/>
          <w:bCs/>
          <w:lang w:val="en-US"/>
        </w:rPr>
        <w:t xml:space="preserve">uros of its own funds in network expansion in the region. </w:t>
      </w:r>
      <w:r w:rsidRPr="0084694A">
        <w:rPr>
          <w:b w:val="0"/>
          <w:bCs/>
        </w:rPr>
        <w:t>"</w:t>
      </w:r>
      <w:proofErr w:type="spellStart"/>
      <w:r w:rsidRPr="0084694A">
        <w:rPr>
          <w:b w:val="0"/>
          <w:bCs/>
        </w:rPr>
        <w:t>For</w:t>
      </w:r>
      <w:proofErr w:type="spellEnd"/>
      <w:r w:rsidRPr="0084694A">
        <w:rPr>
          <w:b w:val="0"/>
          <w:bCs/>
        </w:rPr>
        <w:t xml:space="preserve"> </w:t>
      </w:r>
      <w:proofErr w:type="spellStart"/>
      <w:r w:rsidRPr="0084694A">
        <w:rPr>
          <w:b w:val="0"/>
          <w:bCs/>
        </w:rPr>
        <w:t>us</w:t>
      </w:r>
      <w:proofErr w:type="spellEnd"/>
      <w:r w:rsidRPr="0084694A">
        <w:rPr>
          <w:b w:val="0"/>
          <w:bCs/>
        </w:rPr>
        <w:t xml:space="preserve">, </w:t>
      </w:r>
      <w:proofErr w:type="spellStart"/>
      <w:r w:rsidRPr="0084694A">
        <w:rPr>
          <w:b w:val="0"/>
          <w:bCs/>
        </w:rPr>
        <w:t>however</w:t>
      </w:r>
      <w:proofErr w:type="spellEnd"/>
      <w:r w:rsidRPr="0084694A">
        <w:rPr>
          <w:b w:val="0"/>
          <w:bCs/>
        </w:rPr>
        <w:t xml:space="preserve">, </w:t>
      </w:r>
      <w:proofErr w:type="spellStart"/>
      <w:r w:rsidRPr="0084694A">
        <w:rPr>
          <w:b w:val="0"/>
          <w:bCs/>
        </w:rPr>
        <w:t>it</w:t>
      </w:r>
      <w:proofErr w:type="spellEnd"/>
      <w:r w:rsidRPr="0084694A">
        <w:rPr>
          <w:b w:val="0"/>
          <w:bCs/>
        </w:rPr>
        <w:t xml:space="preserve"> is not only the rapid expansion of the infrastructure to the customer that is important, but also bridging the last few meters from the termination point to the desired router location," says Dirk Hoffmann, WOBCOM Product Manager. "After all, full performance must be available where our customers need it. </w:t>
      </w:r>
      <w:r w:rsidRPr="00930E31">
        <w:rPr>
          <w:b w:val="0"/>
          <w:bCs/>
          <w:lang w:val="en-US"/>
        </w:rPr>
        <w:t xml:space="preserve">With the new solution from our partner devolo, this can be ensured quickly and easily." </w:t>
      </w:r>
      <w:bookmarkStart w:id="0" w:name="OLE_LINK736"/>
      <w:bookmarkStart w:id="1" w:name="OLE_LINK737"/>
    </w:p>
    <w:p w14:paraId="3467AA1C" w14:textId="58CEEF02" w:rsidR="0084694A" w:rsidRPr="0084694A" w:rsidRDefault="0084694A" w:rsidP="0084694A">
      <w:pPr>
        <w:pStyle w:val="AnreiertextPM"/>
        <w:rPr>
          <w:b w:val="0"/>
          <w:bCs/>
        </w:rPr>
      </w:pPr>
      <w:r w:rsidRPr="00930E31">
        <w:rPr>
          <w:b w:val="0"/>
          <w:bCs/>
          <w:lang w:val="en-US"/>
        </w:rPr>
        <w:t>When the optical fiber enters the house, it ends at the ONT</w:t>
      </w:r>
      <w:r w:rsidR="00007851">
        <w:rPr>
          <w:b w:val="0"/>
          <w:bCs/>
          <w:lang w:val="en-US"/>
        </w:rPr>
        <w:t xml:space="preserve"> (</w:t>
      </w:r>
      <w:r w:rsidRPr="00930E31">
        <w:rPr>
          <w:b w:val="0"/>
          <w:bCs/>
          <w:lang w:val="en-US"/>
        </w:rPr>
        <w:t xml:space="preserve">Optical Network Termination) in the basement or in the house connection room. </w:t>
      </w:r>
      <w:r w:rsidRPr="0084694A">
        <w:rPr>
          <w:b w:val="0"/>
          <w:bCs/>
        </w:rPr>
        <w:t xml:space="preserve">But </w:t>
      </w:r>
      <w:proofErr w:type="spellStart"/>
      <w:r w:rsidRPr="0084694A">
        <w:rPr>
          <w:b w:val="0"/>
          <w:bCs/>
        </w:rPr>
        <w:t>this</w:t>
      </w:r>
      <w:proofErr w:type="spellEnd"/>
      <w:r w:rsidRPr="0084694A">
        <w:rPr>
          <w:b w:val="0"/>
          <w:bCs/>
        </w:rPr>
        <w:t xml:space="preserve"> </w:t>
      </w:r>
      <w:proofErr w:type="spellStart"/>
      <w:r w:rsidRPr="0084694A">
        <w:rPr>
          <w:b w:val="0"/>
          <w:bCs/>
        </w:rPr>
        <w:t>creates</w:t>
      </w:r>
      <w:proofErr w:type="spellEnd"/>
      <w:r w:rsidRPr="0084694A">
        <w:rPr>
          <w:b w:val="0"/>
          <w:bCs/>
        </w:rPr>
        <w:t xml:space="preserve"> a gap, because the ONT and router </w:t>
      </w:r>
      <w:proofErr w:type="gramStart"/>
      <w:r w:rsidRPr="0084694A">
        <w:rPr>
          <w:b w:val="0"/>
          <w:bCs/>
        </w:rPr>
        <w:t>have to</w:t>
      </w:r>
      <w:proofErr w:type="gramEnd"/>
      <w:r w:rsidRPr="0084694A">
        <w:rPr>
          <w:b w:val="0"/>
          <w:bCs/>
        </w:rPr>
        <w:t xml:space="preserve"> be connected. New network cables are therefore often laid, which causes additional costs and effort. Alternatively, the router can be placed near the ONT instead of in the usual location. </w:t>
      </w:r>
      <w:r w:rsidRPr="00930E31">
        <w:rPr>
          <w:b w:val="0"/>
          <w:bCs/>
          <w:lang w:val="en-US"/>
        </w:rPr>
        <w:t>However, basements or house connection rooms are usually unfavorable locations, as they usually only have a few sockets and W</w:t>
      </w:r>
      <w:r w:rsidR="00930E31" w:rsidRPr="00930E31">
        <w:rPr>
          <w:b w:val="0"/>
          <w:bCs/>
          <w:lang w:val="en-US"/>
        </w:rPr>
        <w:t>i</w:t>
      </w:r>
      <w:r w:rsidR="00007851">
        <w:rPr>
          <w:b w:val="0"/>
          <w:bCs/>
          <w:lang w:val="en-US"/>
        </w:rPr>
        <w:t>-</w:t>
      </w:r>
      <w:r w:rsidR="00930E31">
        <w:rPr>
          <w:b w:val="0"/>
          <w:bCs/>
          <w:lang w:val="en-US"/>
        </w:rPr>
        <w:t>Fi</w:t>
      </w:r>
      <w:r w:rsidRPr="00930E31">
        <w:rPr>
          <w:b w:val="0"/>
          <w:bCs/>
          <w:lang w:val="en-US"/>
        </w:rPr>
        <w:t xml:space="preserve"> reception can be significantly limited. </w:t>
      </w:r>
      <w:proofErr w:type="spellStart"/>
      <w:r w:rsidRPr="0084694A">
        <w:rPr>
          <w:b w:val="0"/>
          <w:bCs/>
        </w:rPr>
        <w:t>With</w:t>
      </w:r>
      <w:proofErr w:type="spellEnd"/>
      <w:r w:rsidRPr="0084694A">
        <w:rPr>
          <w:b w:val="0"/>
          <w:bCs/>
        </w:rPr>
        <w:t xml:space="preserve"> </w:t>
      </w:r>
      <w:proofErr w:type="spellStart"/>
      <w:r w:rsidRPr="0084694A">
        <w:rPr>
          <w:b w:val="0"/>
          <w:bCs/>
        </w:rPr>
        <w:t>the</w:t>
      </w:r>
      <w:proofErr w:type="spellEnd"/>
      <w:r w:rsidRPr="0084694A">
        <w:rPr>
          <w:b w:val="0"/>
          <w:bCs/>
        </w:rPr>
        <w:t xml:space="preserve"> devolo Giga Bridge, single-family homeowners now have a clever and convenient alternative to close the gap between router and ONT.</w:t>
      </w:r>
    </w:p>
    <w:bookmarkEnd w:id="0"/>
    <w:bookmarkEnd w:id="1"/>
    <w:p w14:paraId="1A8F40FE" w14:textId="77777777" w:rsidR="0084694A" w:rsidRDefault="0084694A" w:rsidP="0084694A">
      <w:pPr>
        <w:pStyle w:val="SubheadlinePM"/>
        <w:rPr>
          <w:lang w:val="en-US"/>
        </w:rPr>
      </w:pPr>
      <w:r w:rsidRPr="0084694A">
        <w:rPr>
          <w:lang w:val="en-US"/>
        </w:rPr>
        <w:t xml:space="preserve">Fast installation, high transmission rate </w:t>
      </w:r>
    </w:p>
    <w:p w14:paraId="1CB39798" w14:textId="3DF5C26B" w:rsidR="0084694A" w:rsidRPr="001B38AC" w:rsidRDefault="0084694A" w:rsidP="0084694A">
      <w:pPr>
        <w:pStyle w:val="AnreiertextPM"/>
        <w:rPr>
          <w:b w:val="0"/>
          <w:bCs/>
          <w:lang w:val="en-US"/>
        </w:rPr>
      </w:pPr>
      <w:r w:rsidRPr="0084694A">
        <w:rPr>
          <w:b w:val="0"/>
          <w:bCs/>
        </w:rPr>
        <w:t xml:space="preserve">The devolo Giga Bridge consists of two adapters. </w:t>
      </w:r>
      <w:r w:rsidRPr="00930E31">
        <w:rPr>
          <w:b w:val="0"/>
          <w:bCs/>
          <w:lang w:val="en-US"/>
        </w:rPr>
        <w:t xml:space="preserve">Both have an integrated 230-volt </w:t>
      </w:r>
      <w:r w:rsidR="00930E31" w:rsidRPr="00930E31">
        <w:rPr>
          <w:b w:val="0"/>
          <w:bCs/>
          <w:lang w:val="en-US"/>
        </w:rPr>
        <w:t>pa</w:t>
      </w:r>
      <w:r w:rsidR="00930E31">
        <w:rPr>
          <w:b w:val="0"/>
          <w:bCs/>
          <w:lang w:val="en-US"/>
        </w:rPr>
        <w:t>ss-through</w:t>
      </w:r>
      <w:r w:rsidRPr="00930E31">
        <w:rPr>
          <w:b w:val="0"/>
          <w:bCs/>
          <w:lang w:val="en-US"/>
        </w:rPr>
        <w:t xml:space="preserve">, so customers can continue to use the wall outlets they need for the ONT and router power supplies anyway. </w:t>
      </w:r>
      <w:proofErr w:type="spellStart"/>
      <w:r w:rsidRPr="0084694A">
        <w:rPr>
          <w:b w:val="0"/>
          <w:bCs/>
        </w:rPr>
        <w:t>One</w:t>
      </w:r>
      <w:proofErr w:type="spellEnd"/>
      <w:r w:rsidRPr="0084694A">
        <w:rPr>
          <w:b w:val="0"/>
          <w:bCs/>
        </w:rPr>
        <w:t xml:space="preserve"> </w:t>
      </w:r>
      <w:proofErr w:type="spellStart"/>
      <w:r w:rsidRPr="0084694A">
        <w:rPr>
          <w:b w:val="0"/>
          <w:bCs/>
        </w:rPr>
        <w:t>adapter</w:t>
      </w:r>
      <w:proofErr w:type="spellEnd"/>
      <w:r w:rsidRPr="0084694A">
        <w:rPr>
          <w:b w:val="0"/>
          <w:bCs/>
        </w:rPr>
        <w:t xml:space="preserve"> </w:t>
      </w:r>
      <w:proofErr w:type="spellStart"/>
      <w:r w:rsidRPr="0084694A">
        <w:rPr>
          <w:b w:val="0"/>
          <w:bCs/>
        </w:rPr>
        <w:t>is</w:t>
      </w:r>
      <w:proofErr w:type="spellEnd"/>
      <w:r w:rsidRPr="0084694A">
        <w:rPr>
          <w:b w:val="0"/>
          <w:bCs/>
        </w:rPr>
        <w:t xml:space="preserve"> </w:t>
      </w:r>
      <w:proofErr w:type="spellStart"/>
      <w:r w:rsidRPr="0084694A">
        <w:rPr>
          <w:b w:val="0"/>
          <w:bCs/>
        </w:rPr>
        <w:t>plugged</w:t>
      </w:r>
      <w:proofErr w:type="spellEnd"/>
      <w:r w:rsidRPr="0084694A">
        <w:rPr>
          <w:b w:val="0"/>
          <w:bCs/>
        </w:rPr>
        <w:t xml:space="preserve"> in near the ONT and connected to it via network cable. </w:t>
      </w:r>
      <w:r w:rsidRPr="001B38AC">
        <w:rPr>
          <w:b w:val="0"/>
          <w:bCs/>
          <w:lang w:val="en-US"/>
        </w:rPr>
        <w:t xml:space="preserve">Then the device is connected to a free, </w:t>
      </w:r>
      <w:r w:rsidR="001B38AC" w:rsidRPr="001B38AC">
        <w:rPr>
          <w:b w:val="0"/>
          <w:bCs/>
          <w:lang w:val="en-US"/>
        </w:rPr>
        <w:t>u</w:t>
      </w:r>
      <w:r w:rsidRPr="001B38AC">
        <w:rPr>
          <w:b w:val="0"/>
          <w:bCs/>
          <w:lang w:val="en-US"/>
        </w:rPr>
        <w:t xml:space="preserve">nused telephone line; the necessary connection material is included in the set. </w:t>
      </w:r>
    </w:p>
    <w:p w14:paraId="16D0EF67" w14:textId="77777777" w:rsidR="0084694A" w:rsidRDefault="0084694A" w:rsidP="0084694A">
      <w:pPr>
        <w:pStyle w:val="AnreiertextPM"/>
        <w:rPr>
          <w:b w:val="0"/>
          <w:lang w:val="en-US"/>
        </w:rPr>
      </w:pPr>
      <w:r w:rsidRPr="001B38AC">
        <w:rPr>
          <w:b w:val="0"/>
          <w:bCs/>
          <w:lang w:val="en-US"/>
        </w:rPr>
        <w:t xml:space="preserve">Once part one of the bridge is wired, the second adapter is plugged in near the desired router location. </w:t>
      </w:r>
      <w:proofErr w:type="spellStart"/>
      <w:r w:rsidRPr="0084694A">
        <w:rPr>
          <w:b w:val="0"/>
          <w:bCs/>
        </w:rPr>
        <w:t>It</w:t>
      </w:r>
      <w:proofErr w:type="spellEnd"/>
      <w:r w:rsidRPr="0084694A">
        <w:rPr>
          <w:b w:val="0"/>
          <w:bCs/>
        </w:rPr>
        <w:t xml:space="preserve"> </w:t>
      </w:r>
      <w:proofErr w:type="spellStart"/>
      <w:r w:rsidRPr="0084694A">
        <w:rPr>
          <w:b w:val="0"/>
          <w:bCs/>
        </w:rPr>
        <w:t>is</w:t>
      </w:r>
      <w:proofErr w:type="spellEnd"/>
      <w:r w:rsidRPr="0084694A">
        <w:rPr>
          <w:b w:val="0"/>
          <w:bCs/>
        </w:rPr>
        <w:t xml:space="preserve"> </w:t>
      </w:r>
      <w:proofErr w:type="spellStart"/>
      <w:r w:rsidRPr="0084694A">
        <w:rPr>
          <w:b w:val="0"/>
          <w:bCs/>
        </w:rPr>
        <w:t>then</w:t>
      </w:r>
      <w:proofErr w:type="spellEnd"/>
      <w:r w:rsidRPr="0084694A">
        <w:rPr>
          <w:b w:val="0"/>
          <w:bCs/>
        </w:rPr>
        <w:t xml:space="preserve"> </w:t>
      </w:r>
      <w:proofErr w:type="spellStart"/>
      <w:r w:rsidRPr="0084694A">
        <w:rPr>
          <w:b w:val="0"/>
          <w:bCs/>
        </w:rPr>
        <w:t>connected</w:t>
      </w:r>
      <w:proofErr w:type="spellEnd"/>
      <w:r w:rsidRPr="0084694A">
        <w:rPr>
          <w:b w:val="0"/>
          <w:bCs/>
        </w:rPr>
        <w:t xml:space="preserve"> by cable to the telephone socket and the router's WAN port. No further configuration is required. The ready-installed bridge transports the signal via the G.hn standard with up to one gigabit over the existing lines. Special firmware settings ensure that the devolo Giga Bridge is not visible from the </w:t>
      </w:r>
      <w:r w:rsidRPr="0084694A">
        <w:rPr>
          <w:b w:val="0"/>
          <w:lang w:val="en-US"/>
        </w:rPr>
        <w:t xml:space="preserve">outside. </w:t>
      </w:r>
    </w:p>
    <w:p w14:paraId="0D06E474" w14:textId="77777777" w:rsidR="001B38AC" w:rsidRDefault="001B38AC" w:rsidP="001B38AC">
      <w:pPr>
        <w:pStyle w:val="SubheadlinePM"/>
        <w:rPr>
          <w:color w:val="43494B"/>
          <w:sz w:val="20"/>
          <w:szCs w:val="20"/>
          <w:lang w:val="en-US"/>
        </w:rPr>
      </w:pPr>
      <w:r w:rsidRPr="001B38AC">
        <w:rPr>
          <w:color w:val="43494B"/>
          <w:sz w:val="20"/>
          <w:szCs w:val="20"/>
          <w:lang w:val="en-US"/>
        </w:rPr>
        <w:lastRenderedPageBreak/>
        <w:t>Installation service on request</w:t>
      </w:r>
    </w:p>
    <w:p w14:paraId="6FE9AD54" w14:textId="6ACE0ABB" w:rsidR="00F47BB2" w:rsidRDefault="001B38AC" w:rsidP="001B38AC">
      <w:pPr>
        <w:pStyle w:val="StandardtextPM"/>
        <w:rPr>
          <w:lang w:val="en-US"/>
        </w:rPr>
      </w:pPr>
      <w:r w:rsidRPr="00F47BB2">
        <w:rPr>
          <w:lang w:val="en-US"/>
        </w:rPr>
        <w:t>With the new devolo Giga Bridge, WOBCOM customers will in future receive full service from a single source when booking a fiber optic connection. For a service fee of 30</w:t>
      </w:r>
      <w:r w:rsidRPr="00F47BB2">
        <w:rPr>
          <w:lang w:val="en-US"/>
        </w:rPr>
        <w:t xml:space="preserve"> </w:t>
      </w:r>
      <w:r w:rsidR="00D4695A">
        <w:rPr>
          <w:lang w:val="en-US"/>
        </w:rPr>
        <w:t>E</w:t>
      </w:r>
      <w:r w:rsidRPr="00F47BB2">
        <w:rPr>
          <w:lang w:val="en-US"/>
        </w:rPr>
        <w:t>uros</w:t>
      </w:r>
      <w:r w:rsidRPr="00F47BB2">
        <w:rPr>
          <w:lang w:val="en-US"/>
        </w:rPr>
        <w:t xml:space="preserve">, WOBCOM technicians will professionally assemble and install the devolo Giga Bridge by appointment. The advantages for the customer: significantly reduced effort, less dirt, no unsightly cable </w:t>
      </w:r>
      <w:proofErr w:type="gramStart"/>
      <w:r w:rsidRPr="00F47BB2">
        <w:rPr>
          <w:lang w:val="en-US"/>
        </w:rPr>
        <w:t>ducts</w:t>
      </w:r>
      <w:proofErr w:type="gramEnd"/>
      <w:r w:rsidRPr="00F47BB2">
        <w:rPr>
          <w:lang w:val="en-US"/>
        </w:rPr>
        <w:t xml:space="preserve"> and lower costs compared to the classic house wiring to the living room by an external service provider. </w:t>
      </w:r>
    </w:p>
    <w:p w14:paraId="31520C90" w14:textId="77777777" w:rsidR="00F47BB2" w:rsidRDefault="00F47BB2" w:rsidP="001B38AC">
      <w:pPr>
        <w:pStyle w:val="StandardtextPM"/>
        <w:rPr>
          <w:lang w:val="en-US"/>
        </w:rPr>
      </w:pPr>
    </w:p>
    <w:p w14:paraId="5E01A9D7" w14:textId="72AB5112" w:rsidR="001B38AC" w:rsidRPr="00F47BB2" w:rsidRDefault="001B38AC" w:rsidP="001B38AC">
      <w:pPr>
        <w:pStyle w:val="StandardtextPM"/>
        <w:rPr>
          <w:lang w:val="en-US"/>
        </w:rPr>
      </w:pPr>
      <w:r w:rsidRPr="00F47BB2">
        <w:rPr>
          <w:lang w:val="en-US"/>
        </w:rPr>
        <w:t xml:space="preserve">The Wolfsburg-based company sells the devolo Giga Bridge with a connection set for telephone lines. </w:t>
      </w:r>
    </w:p>
    <w:p w14:paraId="301E0878" w14:textId="234B916B" w:rsidR="00B73F9D" w:rsidRPr="00D57BC6" w:rsidRDefault="00D4695A" w:rsidP="001B38AC">
      <w:pPr>
        <w:pStyle w:val="SubheadlinePM"/>
      </w:pPr>
      <w:r>
        <w:t xml:space="preserve">Media </w:t>
      </w:r>
      <w:proofErr w:type="spellStart"/>
      <w:r>
        <w:t>contact</w:t>
      </w:r>
      <w:proofErr w:type="spellEnd"/>
    </w:p>
    <w:p w14:paraId="0B37A682" w14:textId="77777777" w:rsidR="004A5AC0" w:rsidRPr="00D57BC6" w:rsidRDefault="004A5AC0" w:rsidP="00B73F9D">
      <w:pPr>
        <w:pStyle w:val="StandardtextPM"/>
      </w:pPr>
      <w:r w:rsidRPr="00D57BC6">
        <w:t>devolo AG</w:t>
      </w:r>
    </w:p>
    <w:p w14:paraId="70FB8491" w14:textId="505D2336" w:rsidR="004A5AC0" w:rsidRPr="00D57BC6" w:rsidRDefault="00255841" w:rsidP="00B73F9D">
      <w:pPr>
        <w:pStyle w:val="StandardtextPM"/>
      </w:pPr>
      <w:r>
        <w:t>Michael Küppers</w:t>
      </w:r>
    </w:p>
    <w:p w14:paraId="7C19A97B" w14:textId="77777777" w:rsidR="004A5AC0" w:rsidRPr="00D57BC6" w:rsidRDefault="004A5AC0" w:rsidP="00B73F9D">
      <w:pPr>
        <w:pStyle w:val="StandardtextPM"/>
      </w:pPr>
      <w:r w:rsidRPr="00D57BC6">
        <w:t>Charlottenburger Allee 6</w:t>
      </w:r>
      <w:r w:rsidR="00352DCE" w:rsidRPr="00D57BC6">
        <w:t>7</w:t>
      </w:r>
    </w:p>
    <w:p w14:paraId="7F87C8CB" w14:textId="77777777" w:rsidR="004A5AC0" w:rsidRPr="00D57BC6" w:rsidRDefault="004A5AC0" w:rsidP="00B73F9D">
      <w:pPr>
        <w:pStyle w:val="StandardtextPM"/>
      </w:pPr>
      <w:r w:rsidRPr="00D57BC6">
        <w:t>52068 Aachen</w:t>
      </w:r>
    </w:p>
    <w:p w14:paraId="172F105B" w14:textId="2DA1A889" w:rsidR="004A5AC0" w:rsidRPr="00D57BC6" w:rsidRDefault="004A5AC0" w:rsidP="00B73F9D">
      <w:pPr>
        <w:pStyle w:val="StandardtextPM"/>
      </w:pPr>
      <w:r w:rsidRPr="00D57BC6">
        <w:t>T: +49 241 18279-</w:t>
      </w:r>
      <w:r w:rsidR="00352DCE" w:rsidRPr="00D57BC6">
        <w:t>51</w:t>
      </w:r>
      <w:r w:rsidR="00255841">
        <w:t>6</w:t>
      </w:r>
    </w:p>
    <w:p w14:paraId="0393293C" w14:textId="677AE962" w:rsidR="00A10E55" w:rsidRPr="0070320B" w:rsidRDefault="00007851" w:rsidP="00A10E55">
      <w:pPr>
        <w:pStyle w:val="StandardtextPM"/>
      </w:pPr>
      <w:hyperlink r:id="rId8" w:history="1">
        <w:r w:rsidR="00255841" w:rsidRPr="00FC75E2">
          <w:rPr>
            <w:rStyle w:val="Hyperlink"/>
          </w:rPr>
          <w:t>michael.kueppers@devolo.de</w:t>
        </w:r>
      </w:hyperlink>
    </w:p>
    <w:p w14:paraId="1C362CD5" w14:textId="0C32D376" w:rsidR="00352DCE" w:rsidRPr="00D57BC6" w:rsidRDefault="00007851" w:rsidP="00352DCE">
      <w:pPr>
        <w:pStyle w:val="SubheadlinePM"/>
      </w:pPr>
      <w:r>
        <w:t xml:space="preserve">About </w:t>
      </w:r>
      <w:r w:rsidR="00352DCE" w:rsidRPr="00D57BC6">
        <w:t>devolo</w:t>
      </w:r>
    </w:p>
    <w:p w14:paraId="0804C644" w14:textId="77777777" w:rsidR="00733595" w:rsidRPr="00007851" w:rsidRDefault="00733595" w:rsidP="00733595">
      <w:pPr>
        <w:pStyle w:val="StandardtextPM"/>
        <w:rPr>
          <w:lang w:val="en-US"/>
        </w:rPr>
      </w:pPr>
      <w:r w:rsidRPr="00007851">
        <w:rPr>
          <w:lang w:val="en-US"/>
        </w:rPr>
        <w:t>devolo enables smart connectivity and inspires consumers as well as businesses to embrace the opportunities of our digital world. devolo home networking solutions bring high-speed Internet and perfect mesh Wi-Fi to any corner of the home – via the existing electrical wiring. Additionally, in the professional sector, devolo makes the vision of the comprehensively networked Internet of Things a reality. Whether in industry projects or in the changing energy sector: wherever highly secure, high-performance data communication is required, partners count on devolo. The company was founded in 2002 and is represented in 19 countries with its own subsidiaries and partners.</w:t>
      </w:r>
    </w:p>
    <w:p w14:paraId="56CFAF90" w14:textId="394DCA3D" w:rsidR="00255841" w:rsidRDefault="00007851" w:rsidP="00255841">
      <w:pPr>
        <w:pStyle w:val="SubheadlinePM"/>
      </w:pPr>
      <w:r>
        <w:t>About</w:t>
      </w:r>
      <w:r w:rsidR="00255841" w:rsidRPr="00EA0C38">
        <w:t xml:space="preserve"> WOBCOM</w:t>
      </w:r>
    </w:p>
    <w:p w14:paraId="5494BC4F" w14:textId="0B7AD3C8" w:rsidR="000E6E7B" w:rsidRPr="00F47BB2" w:rsidRDefault="00F47BB2" w:rsidP="00F47BB2">
      <w:pPr>
        <w:pStyle w:val="StandardtextPM"/>
        <w:rPr>
          <w:lang w:val="en-US"/>
        </w:rPr>
      </w:pPr>
      <w:r w:rsidRPr="00F47BB2">
        <w:rPr>
          <w:lang w:val="en-US"/>
        </w:rPr>
        <w:t xml:space="preserve">25 years ago, Stadtwerke Wolfsburg AG founded WOBCOM GmbH as a wholly owned subsidiary. </w:t>
      </w:r>
      <w:r>
        <w:rPr>
          <w:lang w:val="en-US"/>
        </w:rPr>
        <w:t>W</w:t>
      </w:r>
      <w:r w:rsidRPr="00F47BB2">
        <w:rPr>
          <w:lang w:val="en-US"/>
        </w:rPr>
        <w:t xml:space="preserve">hat began about a year later in January 1997 with the ceremonial connection of the city's </w:t>
      </w:r>
      <w:r>
        <w:rPr>
          <w:lang w:val="en-US"/>
        </w:rPr>
        <w:t>“</w:t>
      </w:r>
      <w:proofErr w:type="spellStart"/>
      <w:r w:rsidRPr="00F47BB2">
        <w:rPr>
          <w:lang w:val="en-US"/>
        </w:rPr>
        <w:t>Wobline</w:t>
      </w:r>
      <w:proofErr w:type="spellEnd"/>
      <w:r w:rsidRPr="00F47BB2">
        <w:rPr>
          <w:lang w:val="en-US"/>
        </w:rPr>
        <w:t xml:space="preserve">" city network to the worldwide data network, is now a success story. As quality leader in the field of digital communications and infrastructure, WOBCOM connects the city of Wolfsburg and the region. As a certified and licensed fixed-network provider, </w:t>
      </w:r>
      <w:r>
        <w:rPr>
          <w:lang w:val="en-US"/>
        </w:rPr>
        <w:t xml:space="preserve">through owned and leased infrastructure </w:t>
      </w:r>
      <w:r w:rsidRPr="00F47BB2">
        <w:rPr>
          <w:lang w:val="en-US"/>
        </w:rPr>
        <w:t xml:space="preserve">it </w:t>
      </w:r>
      <w:r>
        <w:rPr>
          <w:lang w:val="en-US"/>
        </w:rPr>
        <w:t xml:space="preserve">offers </w:t>
      </w:r>
      <w:r w:rsidRPr="00F47BB2">
        <w:rPr>
          <w:lang w:val="en-US"/>
        </w:rPr>
        <w:t xml:space="preserve">high-performance fixed-network data connections, fixed-network telephone lines, Internet services, managed service solutions, mobile </w:t>
      </w:r>
      <w:proofErr w:type="gramStart"/>
      <w:r w:rsidRPr="00F47BB2">
        <w:rPr>
          <w:lang w:val="en-US"/>
        </w:rPr>
        <w:t>communications</w:t>
      </w:r>
      <w:proofErr w:type="gramEnd"/>
      <w:r w:rsidRPr="00F47BB2">
        <w:rPr>
          <w:lang w:val="en-US"/>
        </w:rPr>
        <w:t xml:space="preserve"> and TV for more than more than 29,000 customers from Wolfsburg, </w:t>
      </w:r>
      <w:proofErr w:type="spellStart"/>
      <w:r w:rsidRPr="00F47BB2">
        <w:rPr>
          <w:lang w:val="en-US"/>
        </w:rPr>
        <w:t>Gifhorn</w:t>
      </w:r>
      <w:proofErr w:type="spellEnd"/>
      <w:r w:rsidRPr="00F47BB2">
        <w:rPr>
          <w:lang w:val="en-US"/>
        </w:rPr>
        <w:t xml:space="preserve"> and </w:t>
      </w:r>
      <w:proofErr w:type="spellStart"/>
      <w:r w:rsidRPr="00F47BB2">
        <w:rPr>
          <w:lang w:val="en-US"/>
        </w:rPr>
        <w:t>Helmstedt</w:t>
      </w:r>
      <w:proofErr w:type="spellEnd"/>
      <w:r w:rsidRPr="00F47BB2">
        <w:rPr>
          <w:lang w:val="en-US"/>
        </w:rPr>
        <w:t>.</w:t>
      </w:r>
    </w:p>
    <w:sectPr w:rsidR="000E6E7B" w:rsidRPr="00F47BB2" w:rsidSect="006B2BAC">
      <w:headerReference w:type="default" r:id="rId9"/>
      <w:pgSz w:w="11906" w:h="16838"/>
      <w:pgMar w:top="2835" w:right="851" w:bottom="1843" w:left="1418" w:header="0"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D28BA" w14:textId="77777777" w:rsidR="007B1423" w:rsidRDefault="007B1423">
      <w:r>
        <w:separator/>
      </w:r>
    </w:p>
  </w:endnote>
  <w:endnote w:type="continuationSeparator" w:id="0">
    <w:p w14:paraId="4381C745" w14:textId="77777777" w:rsidR="007B1423" w:rsidRDefault="007B1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Cond">
    <w:charset w:val="00"/>
    <w:family w:val="auto"/>
    <w:pitch w:val="variable"/>
    <w:sig w:usb0="00000003" w:usb1="00000000" w:usb2="00000000" w:usb3="00000000" w:csb0="00000001" w:csb1="00000000"/>
  </w:font>
  <w:font w:name="UniversCondLigh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A034F9" w14:textId="77777777" w:rsidR="007B1423" w:rsidRDefault="007B1423">
      <w:r>
        <w:separator/>
      </w:r>
    </w:p>
  </w:footnote>
  <w:footnote w:type="continuationSeparator" w:id="0">
    <w:p w14:paraId="19449C19" w14:textId="77777777" w:rsidR="007B1423" w:rsidRDefault="007B1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3C74B" w14:textId="60EDCF99" w:rsidR="00B44211" w:rsidRDefault="002228DE" w:rsidP="00C00055">
    <w:pPr>
      <w:rPr>
        <w:b/>
        <w:sz w:val="40"/>
      </w:rPr>
    </w:pPr>
    <w:r>
      <w:rPr>
        <w:noProof/>
      </w:rPr>
      <w:drawing>
        <wp:anchor distT="0" distB="0" distL="114300" distR="114300" simplePos="0" relativeHeight="251664384" behindDoc="0" locked="0" layoutInCell="1" allowOverlap="1" wp14:anchorId="1E4203DD" wp14:editId="0708BC76">
          <wp:simplePos x="0" y="0"/>
          <wp:positionH relativeFrom="column">
            <wp:posOffset>7620</wp:posOffset>
          </wp:positionH>
          <wp:positionV relativeFrom="paragraph">
            <wp:posOffset>823877</wp:posOffset>
          </wp:positionV>
          <wp:extent cx="744398" cy="6667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398"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211" w:rsidRPr="004A5F1F">
      <w:rPr>
        <w:b/>
        <w:noProof/>
        <w:sz w:val="40"/>
      </w:rPr>
      <mc:AlternateContent>
        <mc:Choice Requires="wps">
          <w:drawing>
            <wp:anchor distT="45720" distB="45720" distL="114300" distR="114300" simplePos="0" relativeHeight="251661312" behindDoc="0" locked="0" layoutInCell="1" allowOverlap="1" wp14:anchorId="2E8781A3" wp14:editId="40E886C7">
              <wp:simplePos x="0" y="0"/>
              <wp:positionH relativeFrom="page">
                <wp:posOffset>900430</wp:posOffset>
              </wp:positionH>
              <wp:positionV relativeFrom="page">
                <wp:posOffset>100594</wp:posOffset>
              </wp:positionV>
              <wp:extent cx="2919600" cy="547200"/>
              <wp:effectExtent l="0" t="0" r="0" b="571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600" cy="547200"/>
                      </a:xfrm>
                      <a:prstGeom prst="rect">
                        <a:avLst/>
                      </a:prstGeom>
                      <a:noFill/>
                      <a:ln w="9525">
                        <a:noFill/>
                        <a:miter lim="800000"/>
                        <a:headEnd/>
                        <a:tailEnd/>
                      </a:ln>
                    </wps:spPr>
                    <wps:txbx>
                      <w:txbxContent>
                        <w:p w14:paraId="33D4A58D" w14:textId="77777777" w:rsidR="00B44211" w:rsidRPr="00195A51" w:rsidRDefault="00B44211">
                          <w:pPr>
                            <w:rPr>
                              <w:rFonts w:cs="Arial"/>
                              <w:b/>
                              <w:color w:val="FFFFFF" w:themeColor="background1"/>
                              <w:sz w:val="52"/>
                              <w:szCs w:val="52"/>
                            </w:rPr>
                          </w:pPr>
                          <w:r w:rsidRPr="00195A51">
                            <w:rPr>
                              <w:rFonts w:cs="Arial"/>
                              <w:b/>
                              <w:color w:val="FFFFFF" w:themeColor="background1"/>
                              <w:sz w:val="52"/>
                              <w:szCs w:val="52"/>
                            </w:rPr>
                            <w:t>Pressemitteilung</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781A3" id="_x0000_t202" coordsize="21600,21600" o:spt="202" path="m,l,21600r21600,l21600,xe">
              <v:stroke joinstyle="miter"/>
              <v:path gradientshapeok="t" o:connecttype="rect"/>
            </v:shapetype>
            <v:shape id="Textfeld 2" o:spid="_x0000_s1026" type="#_x0000_t202" style="position:absolute;margin-left:70.9pt;margin-top:7.9pt;width:229.9pt;height:43.1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" filled="f" stroked="f">
              <v:textbox inset="0">
                <w:txbxContent>
                  <w:p w14:paraId="33D4A58D" w14:textId="77777777" w:rsidR="00B44211" w:rsidRPr="00195A51" w:rsidRDefault="00B44211">
                    <w:pPr>
                      <w:rPr>
                        <w:rFonts w:cs="Arial"/>
                        <w:b/>
                        <w:color w:val="FFFFFF" w:themeColor="background1"/>
                        <w:sz w:val="52"/>
                        <w:szCs w:val="52"/>
                      </w:rPr>
                    </w:pPr>
                    <w:r w:rsidRPr="00195A51">
                      <w:rPr>
                        <w:rFonts w:cs="Arial"/>
                        <w:b/>
                        <w:color w:val="FFFFFF" w:themeColor="background1"/>
                        <w:sz w:val="52"/>
                        <w:szCs w:val="52"/>
                      </w:rPr>
                      <w:t>Pressemitteilung</w:t>
                    </w:r>
                  </w:p>
                </w:txbxContent>
              </v:textbox>
              <w10:wrap type="square" anchorx="page" anchory="page"/>
            </v:shape>
          </w:pict>
        </mc:Fallback>
      </mc:AlternateContent>
    </w:r>
    <w:r w:rsidR="00B44211">
      <w:rPr>
        <w:b/>
        <w:noProof/>
        <w:sz w:val="40"/>
      </w:rPr>
      <w:drawing>
        <wp:anchor distT="0" distB="0" distL="114300" distR="114300" simplePos="0" relativeHeight="251662336" behindDoc="1" locked="0" layoutInCell="1" allowOverlap="1" wp14:anchorId="52157B23" wp14:editId="4A7B8053">
          <wp:simplePos x="0" y="0"/>
          <wp:positionH relativeFrom="column">
            <wp:posOffset>-909584</wp:posOffset>
          </wp:positionH>
          <wp:positionV relativeFrom="paragraph">
            <wp:posOffset>8039</wp:posOffset>
          </wp:positionV>
          <wp:extent cx="7560000" cy="12960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volo_Header_Briefbogen.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29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BF89F5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2604C69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6750C7D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E20E83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364678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DAC5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74E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0C6E5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42792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083642E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3870486"/>
    <w:multiLevelType w:val="singleLevel"/>
    <w:tmpl w:val="BD1A13DC"/>
    <w:lvl w:ilvl="0">
      <w:start w:val="1"/>
      <w:numFmt w:val="bullet"/>
      <w:lvlText w:val=""/>
      <w:lvlJc w:val="left"/>
      <w:pPr>
        <w:tabs>
          <w:tab w:val="num" w:pos="360"/>
        </w:tabs>
        <w:ind w:left="357" w:hanging="357"/>
      </w:pPr>
      <w:rPr>
        <w:rFonts w:ascii="Symbol" w:hAnsi="Symbol" w:hint="default"/>
        <w:sz w:val="24"/>
      </w:rPr>
    </w:lvl>
  </w:abstractNum>
  <w:abstractNum w:abstractNumId="12" w15:restartNumberingAfterBreak="0">
    <w:nsid w:val="0F584532"/>
    <w:multiLevelType w:val="singleLevel"/>
    <w:tmpl w:val="BD1A13DC"/>
    <w:lvl w:ilvl="0">
      <w:start w:val="1"/>
      <w:numFmt w:val="bullet"/>
      <w:lvlText w:val=""/>
      <w:lvlJc w:val="left"/>
      <w:pPr>
        <w:tabs>
          <w:tab w:val="num" w:pos="360"/>
        </w:tabs>
        <w:ind w:left="357" w:hanging="357"/>
      </w:pPr>
      <w:rPr>
        <w:rFonts w:ascii="Symbol" w:hAnsi="Symbol" w:hint="default"/>
        <w:sz w:val="24"/>
      </w:rPr>
    </w:lvl>
  </w:abstractNum>
  <w:abstractNum w:abstractNumId="13" w15:restartNumberingAfterBreak="0">
    <w:nsid w:val="10B23862"/>
    <w:multiLevelType w:val="singleLevel"/>
    <w:tmpl w:val="9C562DEA"/>
    <w:lvl w:ilvl="0">
      <w:start w:val="1"/>
      <w:numFmt w:val="bullet"/>
      <w:lvlText w:val=""/>
      <w:lvlJc w:val="left"/>
      <w:pPr>
        <w:tabs>
          <w:tab w:val="num" w:pos="360"/>
        </w:tabs>
        <w:ind w:left="360" w:hanging="360"/>
      </w:pPr>
      <w:rPr>
        <w:rFonts w:ascii="Wingdings" w:hAnsi="Wingdings" w:hint="default"/>
        <w:b/>
        <w:i w:val="0"/>
        <w:sz w:val="36"/>
      </w:rPr>
    </w:lvl>
  </w:abstractNum>
  <w:abstractNum w:abstractNumId="14" w15:restartNumberingAfterBreak="0">
    <w:nsid w:val="139850A3"/>
    <w:multiLevelType w:val="hybridMultilevel"/>
    <w:tmpl w:val="A2BA37EC"/>
    <w:lvl w:ilvl="0" w:tplc="D0362874">
      <w:start w:val="1"/>
      <w:numFmt w:val="bullet"/>
      <w:lvlText w:val=""/>
      <w:lvlJc w:val="left"/>
      <w:pPr>
        <w:tabs>
          <w:tab w:val="num" w:pos="720"/>
        </w:tabs>
        <w:ind w:left="720" w:hanging="360"/>
      </w:pPr>
      <w:rPr>
        <w:rFonts w:ascii="Wingdings" w:hAnsi="Wingdings" w:hint="default"/>
      </w:rPr>
    </w:lvl>
    <w:lvl w:ilvl="1" w:tplc="44525E78" w:tentative="1">
      <w:start w:val="1"/>
      <w:numFmt w:val="bullet"/>
      <w:lvlText w:val="o"/>
      <w:lvlJc w:val="left"/>
      <w:pPr>
        <w:tabs>
          <w:tab w:val="num" w:pos="1440"/>
        </w:tabs>
        <w:ind w:left="1440" w:hanging="360"/>
      </w:pPr>
      <w:rPr>
        <w:rFonts w:ascii="Courier New" w:hAnsi="Courier New" w:hint="default"/>
      </w:rPr>
    </w:lvl>
    <w:lvl w:ilvl="2" w:tplc="91E45AF8" w:tentative="1">
      <w:start w:val="1"/>
      <w:numFmt w:val="bullet"/>
      <w:lvlText w:val=""/>
      <w:lvlJc w:val="left"/>
      <w:pPr>
        <w:tabs>
          <w:tab w:val="num" w:pos="2160"/>
        </w:tabs>
        <w:ind w:left="2160" w:hanging="360"/>
      </w:pPr>
      <w:rPr>
        <w:rFonts w:ascii="Wingdings" w:hAnsi="Wingdings" w:hint="default"/>
      </w:rPr>
    </w:lvl>
    <w:lvl w:ilvl="3" w:tplc="34006206" w:tentative="1">
      <w:start w:val="1"/>
      <w:numFmt w:val="bullet"/>
      <w:lvlText w:val=""/>
      <w:lvlJc w:val="left"/>
      <w:pPr>
        <w:tabs>
          <w:tab w:val="num" w:pos="2880"/>
        </w:tabs>
        <w:ind w:left="2880" w:hanging="360"/>
      </w:pPr>
      <w:rPr>
        <w:rFonts w:ascii="Symbol" w:hAnsi="Symbol" w:hint="default"/>
      </w:rPr>
    </w:lvl>
    <w:lvl w:ilvl="4" w:tplc="F87EA1D4" w:tentative="1">
      <w:start w:val="1"/>
      <w:numFmt w:val="bullet"/>
      <w:lvlText w:val="o"/>
      <w:lvlJc w:val="left"/>
      <w:pPr>
        <w:tabs>
          <w:tab w:val="num" w:pos="3600"/>
        </w:tabs>
        <w:ind w:left="3600" w:hanging="360"/>
      </w:pPr>
      <w:rPr>
        <w:rFonts w:ascii="Courier New" w:hAnsi="Courier New" w:hint="default"/>
      </w:rPr>
    </w:lvl>
    <w:lvl w:ilvl="5" w:tplc="D72A213A" w:tentative="1">
      <w:start w:val="1"/>
      <w:numFmt w:val="bullet"/>
      <w:lvlText w:val=""/>
      <w:lvlJc w:val="left"/>
      <w:pPr>
        <w:tabs>
          <w:tab w:val="num" w:pos="4320"/>
        </w:tabs>
        <w:ind w:left="4320" w:hanging="360"/>
      </w:pPr>
      <w:rPr>
        <w:rFonts w:ascii="Wingdings" w:hAnsi="Wingdings" w:hint="default"/>
      </w:rPr>
    </w:lvl>
    <w:lvl w:ilvl="6" w:tplc="2A5C60B6" w:tentative="1">
      <w:start w:val="1"/>
      <w:numFmt w:val="bullet"/>
      <w:lvlText w:val=""/>
      <w:lvlJc w:val="left"/>
      <w:pPr>
        <w:tabs>
          <w:tab w:val="num" w:pos="5040"/>
        </w:tabs>
        <w:ind w:left="5040" w:hanging="360"/>
      </w:pPr>
      <w:rPr>
        <w:rFonts w:ascii="Symbol" w:hAnsi="Symbol" w:hint="default"/>
      </w:rPr>
    </w:lvl>
    <w:lvl w:ilvl="7" w:tplc="AE403A86" w:tentative="1">
      <w:start w:val="1"/>
      <w:numFmt w:val="bullet"/>
      <w:lvlText w:val="o"/>
      <w:lvlJc w:val="left"/>
      <w:pPr>
        <w:tabs>
          <w:tab w:val="num" w:pos="5760"/>
        </w:tabs>
        <w:ind w:left="5760" w:hanging="360"/>
      </w:pPr>
      <w:rPr>
        <w:rFonts w:ascii="Courier New" w:hAnsi="Courier New" w:hint="default"/>
      </w:rPr>
    </w:lvl>
    <w:lvl w:ilvl="8" w:tplc="903E384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410FA"/>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1F5D608F"/>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24785401"/>
    <w:multiLevelType w:val="hybridMultilevel"/>
    <w:tmpl w:val="D98EC60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9A3460"/>
    <w:multiLevelType w:val="hybridMultilevel"/>
    <w:tmpl w:val="16FE6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B906AC4"/>
    <w:multiLevelType w:val="singleLevel"/>
    <w:tmpl w:val="BD1A13DC"/>
    <w:lvl w:ilvl="0">
      <w:start w:val="1"/>
      <w:numFmt w:val="bullet"/>
      <w:lvlText w:val=""/>
      <w:lvlJc w:val="left"/>
      <w:pPr>
        <w:tabs>
          <w:tab w:val="num" w:pos="360"/>
        </w:tabs>
        <w:ind w:left="357" w:hanging="357"/>
      </w:pPr>
      <w:rPr>
        <w:rFonts w:ascii="Symbol" w:hAnsi="Symbol" w:hint="default"/>
        <w:sz w:val="24"/>
      </w:rPr>
    </w:lvl>
  </w:abstractNum>
  <w:abstractNum w:abstractNumId="20" w15:restartNumberingAfterBreak="0">
    <w:nsid w:val="2FA05B8F"/>
    <w:multiLevelType w:val="singleLevel"/>
    <w:tmpl w:val="BD1A13DC"/>
    <w:lvl w:ilvl="0">
      <w:start w:val="1"/>
      <w:numFmt w:val="bullet"/>
      <w:lvlText w:val=""/>
      <w:lvlJc w:val="left"/>
      <w:pPr>
        <w:tabs>
          <w:tab w:val="num" w:pos="360"/>
        </w:tabs>
        <w:ind w:left="357" w:hanging="357"/>
      </w:pPr>
      <w:rPr>
        <w:rFonts w:ascii="Symbol" w:hAnsi="Symbol" w:hint="default"/>
        <w:sz w:val="24"/>
      </w:rPr>
    </w:lvl>
  </w:abstractNum>
  <w:abstractNum w:abstractNumId="21" w15:restartNumberingAfterBreak="0">
    <w:nsid w:val="348B6BC7"/>
    <w:multiLevelType w:val="hybridMultilevel"/>
    <w:tmpl w:val="02782F8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D072F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1B03A39"/>
    <w:multiLevelType w:val="hybridMultilevel"/>
    <w:tmpl w:val="9F5071FC"/>
    <w:lvl w:ilvl="0" w:tplc="5BEE2104">
      <w:start w:val="1"/>
      <w:numFmt w:val="bullet"/>
      <w:pStyle w:val="AufzhlungPM"/>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2A339F7"/>
    <w:multiLevelType w:val="singleLevel"/>
    <w:tmpl w:val="BD1A13DC"/>
    <w:lvl w:ilvl="0">
      <w:start w:val="1"/>
      <w:numFmt w:val="bullet"/>
      <w:lvlText w:val=""/>
      <w:lvlJc w:val="left"/>
      <w:pPr>
        <w:tabs>
          <w:tab w:val="num" w:pos="360"/>
        </w:tabs>
        <w:ind w:left="357" w:hanging="357"/>
      </w:pPr>
      <w:rPr>
        <w:rFonts w:ascii="Symbol" w:hAnsi="Symbol" w:hint="default"/>
        <w:sz w:val="24"/>
      </w:rPr>
    </w:lvl>
  </w:abstractNum>
  <w:abstractNum w:abstractNumId="25" w15:restartNumberingAfterBreak="0">
    <w:nsid w:val="453138D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D447339"/>
    <w:multiLevelType w:val="hybridMultilevel"/>
    <w:tmpl w:val="55BEB6B6"/>
    <w:lvl w:ilvl="0" w:tplc="46C0A16A">
      <w:start w:val="1"/>
      <w:numFmt w:val="bullet"/>
      <w:lvlText w:val=""/>
      <w:lvlJc w:val="left"/>
      <w:pPr>
        <w:tabs>
          <w:tab w:val="num" w:pos="720"/>
        </w:tabs>
        <w:ind w:left="720" w:hanging="360"/>
      </w:pPr>
      <w:rPr>
        <w:rFonts w:ascii="Wingdings" w:hAnsi="Wingdings" w:hint="default"/>
      </w:rPr>
    </w:lvl>
    <w:lvl w:ilvl="1" w:tplc="EC983FC0" w:tentative="1">
      <w:start w:val="1"/>
      <w:numFmt w:val="bullet"/>
      <w:lvlText w:val="o"/>
      <w:lvlJc w:val="left"/>
      <w:pPr>
        <w:tabs>
          <w:tab w:val="num" w:pos="1440"/>
        </w:tabs>
        <w:ind w:left="1440" w:hanging="360"/>
      </w:pPr>
      <w:rPr>
        <w:rFonts w:ascii="Courier New" w:hAnsi="Courier New" w:hint="default"/>
      </w:rPr>
    </w:lvl>
    <w:lvl w:ilvl="2" w:tplc="2096A1BA" w:tentative="1">
      <w:start w:val="1"/>
      <w:numFmt w:val="bullet"/>
      <w:lvlText w:val=""/>
      <w:lvlJc w:val="left"/>
      <w:pPr>
        <w:tabs>
          <w:tab w:val="num" w:pos="2160"/>
        </w:tabs>
        <w:ind w:left="2160" w:hanging="360"/>
      </w:pPr>
      <w:rPr>
        <w:rFonts w:ascii="Wingdings" w:hAnsi="Wingdings" w:hint="default"/>
      </w:rPr>
    </w:lvl>
    <w:lvl w:ilvl="3" w:tplc="06C049B4" w:tentative="1">
      <w:start w:val="1"/>
      <w:numFmt w:val="bullet"/>
      <w:lvlText w:val=""/>
      <w:lvlJc w:val="left"/>
      <w:pPr>
        <w:tabs>
          <w:tab w:val="num" w:pos="2880"/>
        </w:tabs>
        <w:ind w:left="2880" w:hanging="360"/>
      </w:pPr>
      <w:rPr>
        <w:rFonts w:ascii="Symbol" w:hAnsi="Symbol" w:hint="default"/>
      </w:rPr>
    </w:lvl>
    <w:lvl w:ilvl="4" w:tplc="05A61002" w:tentative="1">
      <w:start w:val="1"/>
      <w:numFmt w:val="bullet"/>
      <w:lvlText w:val="o"/>
      <w:lvlJc w:val="left"/>
      <w:pPr>
        <w:tabs>
          <w:tab w:val="num" w:pos="3600"/>
        </w:tabs>
        <w:ind w:left="3600" w:hanging="360"/>
      </w:pPr>
      <w:rPr>
        <w:rFonts w:ascii="Courier New" w:hAnsi="Courier New" w:hint="default"/>
      </w:rPr>
    </w:lvl>
    <w:lvl w:ilvl="5" w:tplc="90FA2A58" w:tentative="1">
      <w:start w:val="1"/>
      <w:numFmt w:val="bullet"/>
      <w:lvlText w:val=""/>
      <w:lvlJc w:val="left"/>
      <w:pPr>
        <w:tabs>
          <w:tab w:val="num" w:pos="4320"/>
        </w:tabs>
        <w:ind w:left="4320" w:hanging="360"/>
      </w:pPr>
      <w:rPr>
        <w:rFonts w:ascii="Wingdings" w:hAnsi="Wingdings" w:hint="default"/>
      </w:rPr>
    </w:lvl>
    <w:lvl w:ilvl="6" w:tplc="EC32E5F2" w:tentative="1">
      <w:start w:val="1"/>
      <w:numFmt w:val="bullet"/>
      <w:lvlText w:val=""/>
      <w:lvlJc w:val="left"/>
      <w:pPr>
        <w:tabs>
          <w:tab w:val="num" w:pos="5040"/>
        </w:tabs>
        <w:ind w:left="5040" w:hanging="360"/>
      </w:pPr>
      <w:rPr>
        <w:rFonts w:ascii="Symbol" w:hAnsi="Symbol" w:hint="default"/>
      </w:rPr>
    </w:lvl>
    <w:lvl w:ilvl="7" w:tplc="041C2480" w:tentative="1">
      <w:start w:val="1"/>
      <w:numFmt w:val="bullet"/>
      <w:lvlText w:val="o"/>
      <w:lvlJc w:val="left"/>
      <w:pPr>
        <w:tabs>
          <w:tab w:val="num" w:pos="5760"/>
        </w:tabs>
        <w:ind w:left="5760" w:hanging="360"/>
      </w:pPr>
      <w:rPr>
        <w:rFonts w:ascii="Courier New" w:hAnsi="Courier New" w:hint="default"/>
      </w:rPr>
    </w:lvl>
    <w:lvl w:ilvl="8" w:tplc="8AD6D36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815EF6"/>
    <w:multiLevelType w:val="hybridMultilevel"/>
    <w:tmpl w:val="82E63A7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107DF5"/>
    <w:multiLevelType w:val="singleLevel"/>
    <w:tmpl w:val="46DA6BD0"/>
    <w:lvl w:ilvl="0">
      <w:start w:val="1"/>
      <w:numFmt w:val="bullet"/>
      <w:lvlText w:val=""/>
      <w:lvlJc w:val="left"/>
      <w:pPr>
        <w:tabs>
          <w:tab w:val="num" w:pos="360"/>
        </w:tabs>
        <w:ind w:left="360" w:hanging="360"/>
      </w:pPr>
      <w:rPr>
        <w:rFonts w:ascii="Wingdings" w:hAnsi="Wingdings" w:hint="default"/>
        <w:b/>
        <w:i w:val="0"/>
        <w:sz w:val="36"/>
      </w:rPr>
    </w:lvl>
  </w:abstractNum>
  <w:abstractNum w:abstractNumId="29" w15:restartNumberingAfterBreak="0">
    <w:nsid w:val="55612616"/>
    <w:multiLevelType w:val="hybridMultilevel"/>
    <w:tmpl w:val="8B12B75A"/>
    <w:lvl w:ilvl="0" w:tplc="C3E25EBA">
      <w:start w:val="1"/>
      <w:numFmt w:val="bullet"/>
      <w:lvlText w:val=""/>
      <w:lvlJc w:val="left"/>
      <w:pPr>
        <w:tabs>
          <w:tab w:val="num" w:pos="720"/>
        </w:tabs>
        <w:ind w:left="720" w:hanging="360"/>
      </w:pPr>
      <w:rPr>
        <w:rFonts w:ascii="Wingdings" w:hAnsi="Wingdings" w:hint="default"/>
      </w:rPr>
    </w:lvl>
    <w:lvl w:ilvl="1" w:tplc="6CA6AFDE" w:tentative="1">
      <w:start w:val="1"/>
      <w:numFmt w:val="bullet"/>
      <w:lvlText w:val="o"/>
      <w:lvlJc w:val="left"/>
      <w:pPr>
        <w:tabs>
          <w:tab w:val="num" w:pos="1440"/>
        </w:tabs>
        <w:ind w:left="1440" w:hanging="360"/>
      </w:pPr>
      <w:rPr>
        <w:rFonts w:ascii="Courier New" w:hAnsi="Courier New" w:hint="default"/>
      </w:rPr>
    </w:lvl>
    <w:lvl w:ilvl="2" w:tplc="508C7CA8" w:tentative="1">
      <w:start w:val="1"/>
      <w:numFmt w:val="bullet"/>
      <w:lvlText w:val=""/>
      <w:lvlJc w:val="left"/>
      <w:pPr>
        <w:tabs>
          <w:tab w:val="num" w:pos="2160"/>
        </w:tabs>
        <w:ind w:left="2160" w:hanging="360"/>
      </w:pPr>
      <w:rPr>
        <w:rFonts w:ascii="Wingdings" w:hAnsi="Wingdings" w:hint="default"/>
      </w:rPr>
    </w:lvl>
    <w:lvl w:ilvl="3" w:tplc="D960D8CE" w:tentative="1">
      <w:start w:val="1"/>
      <w:numFmt w:val="bullet"/>
      <w:lvlText w:val=""/>
      <w:lvlJc w:val="left"/>
      <w:pPr>
        <w:tabs>
          <w:tab w:val="num" w:pos="2880"/>
        </w:tabs>
        <w:ind w:left="2880" w:hanging="360"/>
      </w:pPr>
      <w:rPr>
        <w:rFonts w:ascii="Symbol" w:hAnsi="Symbol" w:hint="default"/>
      </w:rPr>
    </w:lvl>
    <w:lvl w:ilvl="4" w:tplc="01E06F16" w:tentative="1">
      <w:start w:val="1"/>
      <w:numFmt w:val="bullet"/>
      <w:lvlText w:val="o"/>
      <w:lvlJc w:val="left"/>
      <w:pPr>
        <w:tabs>
          <w:tab w:val="num" w:pos="3600"/>
        </w:tabs>
        <w:ind w:left="3600" w:hanging="360"/>
      </w:pPr>
      <w:rPr>
        <w:rFonts w:ascii="Courier New" w:hAnsi="Courier New" w:hint="default"/>
      </w:rPr>
    </w:lvl>
    <w:lvl w:ilvl="5" w:tplc="20CCAD9A" w:tentative="1">
      <w:start w:val="1"/>
      <w:numFmt w:val="bullet"/>
      <w:lvlText w:val=""/>
      <w:lvlJc w:val="left"/>
      <w:pPr>
        <w:tabs>
          <w:tab w:val="num" w:pos="4320"/>
        </w:tabs>
        <w:ind w:left="4320" w:hanging="360"/>
      </w:pPr>
      <w:rPr>
        <w:rFonts w:ascii="Wingdings" w:hAnsi="Wingdings" w:hint="default"/>
      </w:rPr>
    </w:lvl>
    <w:lvl w:ilvl="6" w:tplc="75AA9792" w:tentative="1">
      <w:start w:val="1"/>
      <w:numFmt w:val="bullet"/>
      <w:lvlText w:val=""/>
      <w:lvlJc w:val="left"/>
      <w:pPr>
        <w:tabs>
          <w:tab w:val="num" w:pos="5040"/>
        </w:tabs>
        <w:ind w:left="5040" w:hanging="360"/>
      </w:pPr>
      <w:rPr>
        <w:rFonts w:ascii="Symbol" w:hAnsi="Symbol" w:hint="default"/>
      </w:rPr>
    </w:lvl>
    <w:lvl w:ilvl="7" w:tplc="3752C93A" w:tentative="1">
      <w:start w:val="1"/>
      <w:numFmt w:val="bullet"/>
      <w:lvlText w:val="o"/>
      <w:lvlJc w:val="left"/>
      <w:pPr>
        <w:tabs>
          <w:tab w:val="num" w:pos="5760"/>
        </w:tabs>
        <w:ind w:left="5760" w:hanging="360"/>
      </w:pPr>
      <w:rPr>
        <w:rFonts w:ascii="Courier New" w:hAnsi="Courier New" w:hint="default"/>
      </w:rPr>
    </w:lvl>
    <w:lvl w:ilvl="8" w:tplc="3224071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190BDA"/>
    <w:multiLevelType w:val="singleLevel"/>
    <w:tmpl w:val="BD1A13DC"/>
    <w:lvl w:ilvl="0">
      <w:start w:val="1"/>
      <w:numFmt w:val="bullet"/>
      <w:lvlText w:val=""/>
      <w:lvlJc w:val="left"/>
      <w:pPr>
        <w:tabs>
          <w:tab w:val="num" w:pos="360"/>
        </w:tabs>
        <w:ind w:left="357" w:hanging="357"/>
      </w:pPr>
      <w:rPr>
        <w:rFonts w:ascii="Symbol" w:hAnsi="Symbol" w:hint="default"/>
        <w:sz w:val="24"/>
      </w:rPr>
    </w:lvl>
  </w:abstractNum>
  <w:abstractNum w:abstractNumId="31" w15:restartNumberingAfterBreak="0">
    <w:nsid w:val="65C90F81"/>
    <w:multiLevelType w:val="hybridMultilevel"/>
    <w:tmpl w:val="D6AAE46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256848"/>
    <w:multiLevelType w:val="singleLevel"/>
    <w:tmpl w:val="CF42A6B6"/>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6CB5827"/>
    <w:multiLevelType w:val="singleLevel"/>
    <w:tmpl w:val="F894C98E"/>
    <w:lvl w:ilvl="0">
      <w:start w:val="1"/>
      <w:numFmt w:val="bullet"/>
      <w:lvlText w:val=""/>
      <w:lvlJc w:val="left"/>
      <w:pPr>
        <w:tabs>
          <w:tab w:val="num" w:pos="360"/>
        </w:tabs>
        <w:ind w:left="360" w:hanging="360"/>
      </w:pPr>
      <w:rPr>
        <w:rFonts w:ascii="Wingdings" w:hAnsi="Wingdings" w:hint="default"/>
        <w:b/>
        <w:i w:val="0"/>
        <w:sz w:val="28"/>
      </w:rPr>
    </w:lvl>
  </w:abstractNum>
  <w:abstractNum w:abstractNumId="34" w15:restartNumberingAfterBreak="0">
    <w:nsid w:val="697E60F6"/>
    <w:multiLevelType w:val="singleLevel"/>
    <w:tmpl w:val="9C562DEA"/>
    <w:lvl w:ilvl="0">
      <w:start w:val="1"/>
      <w:numFmt w:val="bullet"/>
      <w:lvlText w:val=""/>
      <w:lvlJc w:val="left"/>
      <w:pPr>
        <w:tabs>
          <w:tab w:val="num" w:pos="360"/>
        </w:tabs>
        <w:ind w:left="360" w:hanging="360"/>
      </w:pPr>
      <w:rPr>
        <w:rFonts w:ascii="Wingdings" w:hAnsi="Wingdings" w:hint="default"/>
        <w:b/>
        <w:i w:val="0"/>
        <w:sz w:val="36"/>
      </w:rPr>
    </w:lvl>
  </w:abstractNum>
  <w:abstractNum w:abstractNumId="35" w15:restartNumberingAfterBreak="0">
    <w:nsid w:val="6B5E44B3"/>
    <w:multiLevelType w:val="singleLevel"/>
    <w:tmpl w:val="BD1A13DC"/>
    <w:lvl w:ilvl="0">
      <w:start w:val="1"/>
      <w:numFmt w:val="bullet"/>
      <w:lvlText w:val=""/>
      <w:lvlJc w:val="left"/>
      <w:pPr>
        <w:tabs>
          <w:tab w:val="num" w:pos="360"/>
        </w:tabs>
        <w:ind w:left="357" w:hanging="357"/>
      </w:pPr>
      <w:rPr>
        <w:rFonts w:ascii="Symbol" w:hAnsi="Symbol" w:hint="default"/>
        <w:sz w:val="24"/>
      </w:rPr>
    </w:lvl>
  </w:abstractNum>
  <w:abstractNum w:abstractNumId="36" w15:restartNumberingAfterBreak="0">
    <w:nsid w:val="7710053B"/>
    <w:multiLevelType w:val="singleLevel"/>
    <w:tmpl w:val="F3C4536C"/>
    <w:lvl w:ilvl="0">
      <w:start w:val="1"/>
      <w:numFmt w:val="bullet"/>
      <w:lvlText w:val=""/>
      <w:lvlJc w:val="left"/>
      <w:pPr>
        <w:tabs>
          <w:tab w:val="num" w:pos="360"/>
        </w:tabs>
        <w:ind w:left="360" w:hanging="360"/>
      </w:pPr>
      <w:rPr>
        <w:rFonts w:ascii="Wingdings" w:hAnsi="Wingdings" w:hint="default"/>
        <w:b/>
        <w:i w:val="0"/>
        <w:sz w:val="36"/>
      </w:rPr>
    </w:lvl>
  </w:abstractNum>
  <w:abstractNum w:abstractNumId="37" w15:restartNumberingAfterBreak="0">
    <w:nsid w:val="79DE020A"/>
    <w:multiLevelType w:val="singleLevel"/>
    <w:tmpl w:val="BD1A13DC"/>
    <w:lvl w:ilvl="0">
      <w:start w:val="1"/>
      <w:numFmt w:val="bullet"/>
      <w:lvlText w:val=""/>
      <w:lvlJc w:val="left"/>
      <w:pPr>
        <w:tabs>
          <w:tab w:val="num" w:pos="360"/>
        </w:tabs>
        <w:ind w:left="357" w:hanging="357"/>
      </w:pPr>
      <w:rPr>
        <w:rFonts w:ascii="Symbol" w:hAnsi="Symbol" w:hint="default"/>
        <w:sz w:val="24"/>
      </w:rPr>
    </w:lvl>
  </w:abstractNum>
  <w:abstractNum w:abstractNumId="38" w15:restartNumberingAfterBreak="0">
    <w:nsid w:val="7ACB098C"/>
    <w:multiLevelType w:val="singleLevel"/>
    <w:tmpl w:val="BD1A13DC"/>
    <w:lvl w:ilvl="0">
      <w:start w:val="1"/>
      <w:numFmt w:val="bullet"/>
      <w:lvlText w:val=""/>
      <w:lvlJc w:val="left"/>
      <w:pPr>
        <w:tabs>
          <w:tab w:val="num" w:pos="360"/>
        </w:tabs>
        <w:ind w:left="357" w:hanging="357"/>
      </w:pPr>
      <w:rPr>
        <w:rFonts w:ascii="Symbol" w:hAnsi="Symbol" w:hint="default"/>
        <w:sz w:val="24"/>
      </w:rPr>
    </w:lvl>
  </w:abstractNum>
  <w:abstractNum w:abstractNumId="39" w15:restartNumberingAfterBreak="0">
    <w:nsid w:val="7CF505D6"/>
    <w:multiLevelType w:val="singleLevel"/>
    <w:tmpl w:val="9C562DEA"/>
    <w:lvl w:ilvl="0">
      <w:start w:val="1"/>
      <w:numFmt w:val="bullet"/>
      <w:lvlText w:val=""/>
      <w:lvlJc w:val="left"/>
      <w:pPr>
        <w:tabs>
          <w:tab w:val="num" w:pos="360"/>
        </w:tabs>
        <w:ind w:left="360" w:hanging="360"/>
      </w:pPr>
      <w:rPr>
        <w:rFonts w:ascii="Wingdings" w:hAnsi="Wingdings" w:hint="default"/>
        <w:b/>
        <w:i w:val="0"/>
        <w:sz w:val="36"/>
      </w:rPr>
    </w:lvl>
  </w:abstractNum>
  <w:num w:numId="1">
    <w:abstractNumId w:val="32"/>
  </w:num>
  <w:num w:numId="2">
    <w:abstractNumId w:val="10"/>
    <w:lvlOverride w:ilvl="0">
      <w:lvl w:ilvl="0">
        <w:start w:val="1"/>
        <w:numFmt w:val="bullet"/>
        <w:lvlText w:val=""/>
        <w:legacy w:legacy="1" w:legacySpace="0" w:legacyIndent="397"/>
        <w:lvlJc w:val="left"/>
        <w:pPr>
          <w:ind w:left="1106" w:hanging="397"/>
        </w:pPr>
        <w:rPr>
          <w:rFonts w:ascii="Wingdings" w:hAnsi="Wingdings" w:hint="default"/>
        </w:rPr>
      </w:lvl>
    </w:lvlOverride>
  </w:num>
  <w:num w:numId="3">
    <w:abstractNumId w:val="25"/>
  </w:num>
  <w:num w:numId="4">
    <w:abstractNumId w:val="33"/>
  </w:num>
  <w:num w:numId="5">
    <w:abstractNumId w:val="28"/>
  </w:num>
  <w:num w:numId="6">
    <w:abstractNumId w:val="36"/>
  </w:num>
  <w:num w:numId="7">
    <w:abstractNumId w:val="34"/>
  </w:num>
  <w:num w:numId="8">
    <w:abstractNumId w:val="39"/>
  </w:num>
  <w:num w:numId="9">
    <w:abstractNumId w:val="13"/>
  </w:num>
  <w:num w:numId="10">
    <w:abstractNumId w:val="22"/>
  </w:num>
  <w:num w:numId="11">
    <w:abstractNumId w:val="16"/>
  </w:num>
  <w:num w:numId="12">
    <w:abstractNumId w:val="15"/>
  </w:num>
  <w:num w:numId="13">
    <w:abstractNumId w:val="12"/>
  </w:num>
  <w:num w:numId="14">
    <w:abstractNumId w:val="11"/>
  </w:num>
  <w:num w:numId="15">
    <w:abstractNumId w:val="19"/>
  </w:num>
  <w:num w:numId="16">
    <w:abstractNumId w:val="20"/>
  </w:num>
  <w:num w:numId="17">
    <w:abstractNumId w:val="24"/>
  </w:num>
  <w:num w:numId="18">
    <w:abstractNumId w:val="37"/>
  </w:num>
  <w:num w:numId="19">
    <w:abstractNumId w:val="38"/>
  </w:num>
  <w:num w:numId="20">
    <w:abstractNumId w:val="30"/>
  </w:num>
  <w:num w:numId="21">
    <w:abstractNumId w:val="35"/>
  </w:num>
  <w:num w:numId="22">
    <w:abstractNumId w:val="14"/>
  </w:num>
  <w:num w:numId="23">
    <w:abstractNumId w:val="29"/>
  </w:num>
  <w:num w:numId="24">
    <w:abstractNumId w:val="26"/>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17"/>
  </w:num>
  <w:num w:numId="36">
    <w:abstractNumId w:val="31"/>
  </w:num>
  <w:num w:numId="37">
    <w:abstractNumId w:val="21"/>
  </w:num>
  <w:num w:numId="38">
    <w:abstractNumId w:val="27"/>
  </w:num>
  <w:num w:numId="39">
    <w:abstractNumId w:val="23"/>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3"/>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44F"/>
    <w:rsid w:val="00007851"/>
    <w:rsid w:val="00007C7B"/>
    <w:rsid w:val="00013F7B"/>
    <w:rsid w:val="00016614"/>
    <w:rsid w:val="00021542"/>
    <w:rsid w:val="00036ABD"/>
    <w:rsid w:val="00041397"/>
    <w:rsid w:val="00044BDB"/>
    <w:rsid w:val="000457ED"/>
    <w:rsid w:val="000468EE"/>
    <w:rsid w:val="000512E1"/>
    <w:rsid w:val="000539C7"/>
    <w:rsid w:val="00055A88"/>
    <w:rsid w:val="0007286C"/>
    <w:rsid w:val="0008011E"/>
    <w:rsid w:val="000907BE"/>
    <w:rsid w:val="000A44FA"/>
    <w:rsid w:val="000B0146"/>
    <w:rsid w:val="000B3D5E"/>
    <w:rsid w:val="000C3F6B"/>
    <w:rsid w:val="000D0AE6"/>
    <w:rsid w:val="000D56EB"/>
    <w:rsid w:val="000D5E75"/>
    <w:rsid w:val="000E3455"/>
    <w:rsid w:val="000E4681"/>
    <w:rsid w:val="000E6DE6"/>
    <w:rsid w:val="000E6E7B"/>
    <w:rsid w:val="000E7C2E"/>
    <w:rsid w:val="000F0590"/>
    <w:rsid w:val="000F05F9"/>
    <w:rsid w:val="000F73C0"/>
    <w:rsid w:val="00103095"/>
    <w:rsid w:val="00105D16"/>
    <w:rsid w:val="0011179C"/>
    <w:rsid w:val="00111A0C"/>
    <w:rsid w:val="0011544D"/>
    <w:rsid w:val="00123F56"/>
    <w:rsid w:val="0012545F"/>
    <w:rsid w:val="00126A54"/>
    <w:rsid w:val="001272D8"/>
    <w:rsid w:val="0013025E"/>
    <w:rsid w:val="00130C47"/>
    <w:rsid w:val="0013240E"/>
    <w:rsid w:val="00132912"/>
    <w:rsid w:val="001332C5"/>
    <w:rsid w:val="001346DB"/>
    <w:rsid w:val="00134BB6"/>
    <w:rsid w:val="00135FFB"/>
    <w:rsid w:val="00144F8D"/>
    <w:rsid w:val="001468CA"/>
    <w:rsid w:val="00147A72"/>
    <w:rsid w:val="00152D2A"/>
    <w:rsid w:val="00155B48"/>
    <w:rsid w:val="00156C5E"/>
    <w:rsid w:val="001605E7"/>
    <w:rsid w:val="001644D1"/>
    <w:rsid w:val="0017181B"/>
    <w:rsid w:val="00182F3E"/>
    <w:rsid w:val="00186846"/>
    <w:rsid w:val="00187172"/>
    <w:rsid w:val="00190330"/>
    <w:rsid w:val="00195A51"/>
    <w:rsid w:val="001A15E2"/>
    <w:rsid w:val="001A4DFB"/>
    <w:rsid w:val="001A4FFC"/>
    <w:rsid w:val="001A61EE"/>
    <w:rsid w:val="001B38AC"/>
    <w:rsid w:val="001B657F"/>
    <w:rsid w:val="001C4814"/>
    <w:rsid w:val="001C60DF"/>
    <w:rsid w:val="001C79C8"/>
    <w:rsid w:val="001C7FF9"/>
    <w:rsid w:val="001D22BB"/>
    <w:rsid w:val="001D3D17"/>
    <w:rsid w:val="001D3E1E"/>
    <w:rsid w:val="001D7312"/>
    <w:rsid w:val="001E61E1"/>
    <w:rsid w:val="001E65C4"/>
    <w:rsid w:val="001F039B"/>
    <w:rsid w:val="001F7DA6"/>
    <w:rsid w:val="00201CEA"/>
    <w:rsid w:val="0020428E"/>
    <w:rsid w:val="002228DE"/>
    <w:rsid w:val="00224787"/>
    <w:rsid w:val="00226ADD"/>
    <w:rsid w:val="00227540"/>
    <w:rsid w:val="00244D00"/>
    <w:rsid w:val="002452E8"/>
    <w:rsid w:val="00251365"/>
    <w:rsid w:val="00255841"/>
    <w:rsid w:val="00263CCD"/>
    <w:rsid w:val="00264E4F"/>
    <w:rsid w:val="002661E6"/>
    <w:rsid w:val="00276290"/>
    <w:rsid w:val="00277545"/>
    <w:rsid w:val="00285C50"/>
    <w:rsid w:val="00287EDC"/>
    <w:rsid w:val="00290062"/>
    <w:rsid w:val="00292E1B"/>
    <w:rsid w:val="0029604A"/>
    <w:rsid w:val="002A083D"/>
    <w:rsid w:val="002B677D"/>
    <w:rsid w:val="002B77B1"/>
    <w:rsid w:val="002C29AA"/>
    <w:rsid w:val="002C3F12"/>
    <w:rsid w:val="002C57A6"/>
    <w:rsid w:val="002D358B"/>
    <w:rsid w:val="002E2607"/>
    <w:rsid w:val="002E5D93"/>
    <w:rsid w:val="002F24D8"/>
    <w:rsid w:val="00303D8C"/>
    <w:rsid w:val="00305EED"/>
    <w:rsid w:val="00312DD0"/>
    <w:rsid w:val="00313ECA"/>
    <w:rsid w:val="003224F3"/>
    <w:rsid w:val="00325566"/>
    <w:rsid w:val="00330EFC"/>
    <w:rsid w:val="0033227D"/>
    <w:rsid w:val="00333AE5"/>
    <w:rsid w:val="003458F8"/>
    <w:rsid w:val="00351E65"/>
    <w:rsid w:val="00352DCE"/>
    <w:rsid w:val="00353E35"/>
    <w:rsid w:val="00356118"/>
    <w:rsid w:val="00356756"/>
    <w:rsid w:val="003577B8"/>
    <w:rsid w:val="00361508"/>
    <w:rsid w:val="00382FE2"/>
    <w:rsid w:val="00384C25"/>
    <w:rsid w:val="00390EDD"/>
    <w:rsid w:val="003922B0"/>
    <w:rsid w:val="003927C8"/>
    <w:rsid w:val="003A20B4"/>
    <w:rsid w:val="003A491B"/>
    <w:rsid w:val="003B1B9E"/>
    <w:rsid w:val="003B583B"/>
    <w:rsid w:val="003C02FB"/>
    <w:rsid w:val="003C4348"/>
    <w:rsid w:val="003C4E35"/>
    <w:rsid w:val="003D1A54"/>
    <w:rsid w:val="003D2C7E"/>
    <w:rsid w:val="003D34C4"/>
    <w:rsid w:val="003D5203"/>
    <w:rsid w:val="003D575C"/>
    <w:rsid w:val="003E1A58"/>
    <w:rsid w:val="003E56CF"/>
    <w:rsid w:val="003E6CBF"/>
    <w:rsid w:val="003E7C0A"/>
    <w:rsid w:val="003F434D"/>
    <w:rsid w:val="003F52C0"/>
    <w:rsid w:val="003F6AD6"/>
    <w:rsid w:val="0040144F"/>
    <w:rsid w:val="00404BB8"/>
    <w:rsid w:val="004113BD"/>
    <w:rsid w:val="004206FC"/>
    <w:rsid w:val="00434F27"/>
    <w:rsid w:val="00437130"/>
    <w:rsid w:val="00442820"/>
    <w:rsid w:val="00462E27"/>
    <w:rsid w:val="004671B1"/>
    <w:rsid w:val="00471F7C"/>
    <w:rsid w:val="00472B42"/>
    <w:rsid w:val="0048113A"/>
    <w:rsid w:val="00481242"/>
    <w:rsid w:val="004839C7"/>
    <w:rsid w:val="00490530"/>
    <w:rsid w:val="00491471"/>
    <w:rsid w:val="004A5AC0"/>
    <w:rsid w:val="004A5F1F"/>
    <w:rsid w:val="004B04A4"/>
    <w:rsid w:val="004B0F60"/>
    <w:rsid w:val="004B10D6"/>
    <w:rsid w:val="004B2586"/>
    <w:rsid w:val="004B69B0"/>
    <w:rsid w:val="004C1A04"/>
    <w:rsid w:val="004C32CA"/>
    <w:rsid w:val="004C529B"/>
    <w:rsid w:val="004C685C"/>
    <w:rsid w:val="004C6F06"/>
    <w:rsid w:val="004C7BB8"/>
    <w:rsid w:val="004D59DE"/>
    <w:rsid w:val="004E4599"/>
    <w:rsid w:val="004F43C3"/>
    <w:rsid w:val="00500339"/>
    <w:rsid w:val="0050059C"/>
    <w:rsid w:val="00506FE1"/>
    <w:rsid w:val="00507927"/>
    <w:rsid w:val="0051215F"/>
    <w:rsid w:val="00517FBE"/>
    <w:rsid w:val="005331CC"/>
    <w:rsid w:val="0053713A"/>
    <w:rsid w:val="00563970"/>
    <w:rsid w:val="0056756E"/>
    <w:rsid w:val="00570FBD"/>
    <w:rsid w:val="00582355"/>
    <w:rsid w:val="005874D1"/>
    <w:rsid w:val="0058755D"/>
    <w:rsid w:val="0059032F"/>
    <w:rsid w:val="00590A24"/>
    <w:rsid w:val="00595BE4"/>
    <w:rsid w:val="00596AAD"/>
    <w:rsid w:val="005A0B44"/>
    <w:rsid w:val="005A282E"/>
    <w:rsid w:val="005A2F07"/>
    <w:rsid w:val="005A3F12"/>
    <w:rsid w:val="005B6C22"/>
    <w:rsid w:val="005C08F7"/>
    <w:rsid w:val="005C5C26"/>
    <w:rsid w:val="005D41C7"/>
    <w:rsid w:val="005D43E7"/>
    <w:rsid w:val="005D5A8D"/>
    <w:rsid w:val="005E33C8"/>
    <w:rsid w:val="005E467A"/>
    <w:rsid w:val="005E6C8F"/>
    <w:rsid w:val="005E7BF8"/>
    <w:rsid w:val="006154FB"/>
    <w:rsid w:val="00622A52"/>
    <w:rsid w:val="00625DC9"/>
    <w:rsid w:val="00626174"/>
    <w:rsid w:val="00630584"/>
    <w:rsid w:val="006309E8"/>
    <w:rsid w:val="00630B92"/>
    <w:rsid w:val="006341D4"/>
    <w:rsid w:val="00641B1F"/>
    <w:rsid w:val="00641D4A"/>
    <w:rsid w:val="0065519A"/>
    <w:rsid w:val="006638AF"/>
    <w:rsid w:val="006742A2"/>
    <w:rsid w:val="00674E77"/>
    <w:rsid w:val="0068095C"/>
    <w:rsid w:val="006900C0"/>
    <w:rsid w:val="0069725D"/>
    <w:rsid w:val="006A0FAC"/>
    <w:rsid w:val="006A4D01"/>
    <w:rsid w:val="006B2BAC"/>
    <w:rsid w:val="006B3594"/>
    <w:rsid w:val="006C2BC9"/>
    <w:rsid w:val="006C513E"/>
    <w:rsid w:val="006E36FF"/>
    <w:rsid w:val="006E5641"/>
    <w:rsid w:val="006E646E"/>
    <w:rsid w:val="006E6BDF"/>
    <w:rsid w:val="006F15E1"/>
    <w:rsid w:val="006F4397"/>
    <w:rsid w:val="006F47E6"/>
    <w:rsid w:val="007029D6"/>
    <w:rsid w:val="0070320B"/>
    <w:rsid w:val="00707E1B"/>
    <w:rsid w:val="007110AD"/>
    <w:rsid w:val="007223A9"/>
    <w:rsid w:val="0072509F"/>
    <w:rsid w:val="0073131B"/>
    <w:rsid w:val="00733595"/>
    <w:rsid w:val="00746702"/>
    <w:rsid w:val="00747AE1"/>
    <w:rsid w:val="00751921"/>
    <w:rsid w:val="007537D2"/>
    <w:rsid w:val="00761083"/>
    <w:rsid w:val="00767D95"/>
    <w:rsid w:val="00770253"/>
    <w:rsid w:val="00771715"/>
    <w:rsid w:val="00790DA0"/>
    <w:rsid w:val="007A0414"/>
    <w:rsid w:val="007A4B07"/>
    <w:rsid w:val="007B1423"/>
    <w:rsid w:val="007B566E"/>
    <w:rsid w:val="007C0CAD"/>
    <w:rsid w:val="007C1D9B"/>
    <w:rsid w:val="007C3B6A"/>
    <w:rsid w:val="007D0C69"/>
    <w:rsid w:val="007E4D0E"/>
    <w:rsid w:val="007F513C"/>
    <w:rsid w:val="007F7838"/>
    <w:rsid w:val="007F7EB4"/>
    <w:rsid w:val="00800355"/>
    <w:rsid w:val="00800A40"/>
    <w:rsid w:val="00805C77"/>
    <w:rsid w:val="008151EE"/>
    <w:rsid w:val="00815D2D"/>
    <w:rsid w:val="00822F5E"/>
    <w:rsid w:val="00825EBD"/>
    <w:rsid w:val="00830E24"/>
    <w:rsid w:val="00836E18"/>
    <w:rsid w:val="00840540"/>
    <w:rsid w:val="0084694A"/>
    <w:rsid w:val="00857210"/>
    <w:rsid w:val="00857952"/>
    <w:rsid w:val="00865C54"/>
    <w:rsid w:val="00866050"/>
    <w:rsid w:val="00870316"/>
    <w:rsid w:val="00871510"/>
    <w:rsid w:val="00871740"/>
    <w:rsid w:val="00883CA8"/>
    <w:rsid w:val="00887AD6"/>
    <w:rsid w:val="0089056A"/>
    <w:rsid w:val="00892AD2"/>
    <w:rsid w:val="008A4B09"/>
    <w:rsid w:val="008A6152"/>
    <w:rsid w:val="008B6781"/>
    <w:rsid w:val="008C71EA"/>
    <w:rsid w:val="008D7702"/>
    <w:rsid w:val="008E385A"/>
    <w:rsid w:val="008F5AA0"/>
    <w:rsid w:val="009133FC"/>
    <w:rsid w:val="00926A64"/>
    <w:rsid w:val="00930E31"/>
    <w:rsid w:val="009319D3"/>
    <w:rsid w:val="0093445B"/>
    <w:rsid w:val="00937358"/>
    <w:rsid w:val="00946919"/>
    <w:rsid w:val="00953409"/>
    <w:rsid w:val="00956186"/>
    <w:rsid w:val="00956D41"/>
    <w:rsid w:val="009612BA"/>
    <w:rsid w:val="0096134A"/>
    <w:rsid w:val="009614AB"/>
    <w:rsid w:val="009618FB"/>
    <w:rsid w:val="00962E3C"/>
    <w:rsid w:val="0097171D"/>
    <w:rsid w:val="009768EE"/>
    <w:rsid w:val="00981DFD"/>
    <w:rsid w:val="00987BEE"/>
    <w:rsid w:val="00993143"/>
    <w:rsid w:val="00994F80"/>
    <w:rsid w:val="00996DEB"/>
    <w:rsid w:val="009A1492"/>
    <w:rsid w:val="009A6604"/>
    <w:rsid w:val="009A694A"/>
    <w:rsid w:val="009B39A7"/>
    <w:rsid w:val="009D0219"/>
    <w:rsid w:val="009D2CB6"/>
    <w:rsid w:val="009D308E"/>
    <w:rsid w:val="009D5BFE"/>
    <w:rsid w:val="009D6829"/>
    <w:rsid w:val="009E2DAE"/>
    <w:rsid w:val="009E2E0A"/>
    <w:rsid w:val="009E3F7B"/>
    <w:rsid w:val="009E700D"/>
    <w:rsid w:val="009F0601"/>
    <w:rsid w:val="009F2DA0"/>
    <w:rsid w:val="00A0174F"/>
    <w:rsid w:val="00A017C5"/>
    <w:rsid w:val="00A03047"/>
    <w:rsid w:val="00A10E55"/>
    <w:rsid w:val="00A23383"/>
    <w:rsid w:val="00A31808"/>
    <w:rsid w:val="00A32D5A"/>
    <w:rsid w:val="00A33486"/>
    <w:rsid w:val="00A344E9"/>
    <w:rsid w:val="00A543F7"/>
    <w:rsid w:val="00A6278B"/>
    <w:rsid w:val="00A63AF0"/>
    <w:rsid w:val="00A66150"/>
    <w:rsid w:val="00A7097B"/>
    <w:rsid w:val="00A76AD3"/>
    <w:rsid w:val="00A83B8A"/>
    <w:rsid w:val="00A860DE"/>
    <w:rsid w:val="00A9509D"/>
    <w:rsid w:val="00A97B26"/>
    <w:rsid w:val="00AA1510"/>
    <w:rsid w:val="00AC3859"/>
    <w:rsid w:val="00AC42E2"/>
    <w:rsid w:val="00AC5FB6"/>
    <w:rsid w:val="00AD6CCB"/>
    <w:rsid w:val="00AD7679"/>
    <w:rsid w:val="00AE11A5"/>
    <w:rsid w:val="00AE4412"/>
    <w:rsid w:val="00AF1B2D"/>
    <w:rsid w:val="00AF5EC7"/>
    <w:rsid w:val="00B0143C"/>
    <w:rsid w:val="00B03896"/>
    <w:rsid w:val="00B05B0B"/>
    <w:rsid w:val="00B10093"/>
    <w:rsid w:val="00B171BD"/>
    <w:rsid w:val="00B2019C"/>
    <w:rsid w:val="00B37DBF"/>
    <w:rsid w:val="00B402A0"/>
    <w:rsid w:val="00B44211"/>
    <w:rsid w:val="00B461F5"/>
    <w:rsid w:val="00B4653E"/>
    <w:rsid w:val="00B5137A"/>
    <w:rsid w:val="00B51896"/>
    <w:rsid w:val="00B61BED"/>
    <w:rsid w:val="00B66A19"/>
    <w:rsid w:val="00B66AF1"/>
    <w:rsid w:val="00B73F9D"/>
    <w:rsid w:val="00B74A4B"/>
    <w:rsid w:val="00B77626"/>
    <w:rsid w:val="00B81FCA"/>
    <w:rsid w:val="00B86AA7"/>
    <w:rsid w:val="00B8754F"/>
    <w:rsid w:val="00B904B1"/>
    <w:rsid w:val="00BA06DD"/>
    <w:rsid w:val="00BA4DBB"/>
    <w:rsid w:val="00BC7F5E"/>
    <w:rsid w:val="00BD195B"/>
    <w:rsid w:val="00BE1603"/>
    <w:rsid w:val="00BE2E14"/>
    <w:rsid w:val="00BE5F60"/>
    <w:rsid w:val="00C00055"/>
    <w:rsid w:val="00C020B1"/>
    <w:rsid w:val="00C138CE"/>
    <w:rsid w:val="00C14629"/>
    <w:rsid w:val="00C24111"/>
    <w:rsid w:val="00C301B7"/>
    <w:rsid w:val="00C30D9B"/>
    <w:rsid w:val="00C328A1"/>
    <w:rsid w:val="00C35F18"/>
    <w:rsid w:val="00C4485E"/>
    <w:rsid w:val="00C46307"/>
    <w:rsid w:val="00C51294"/>
    <w:rsid w:val="00C52981"/>
    <w:rsid w:val="00C55913"/>
    <w:rsid w:val="00C63402"/>
    <w:rsid w:val="00C63CFF"/>
    <w:rsid w:val="00C8185F"/>
    <w:rsid w:val="00C81F5B"/>
    <w:rsid w:val="00C83B95"/>
    <w:rsid w:val="00C87C61"/>
    <w:rsid w:val="00C903F4"/>
    <w:rsid w:val="00C936B4"/>
    <w:rsid w:val="00CA09A8"/>
    <w:rsid w:val="00CA471D"/>
    <w:rsid w:val="00CA6F2A"/>
    <w:rsid w:val="00CB0CA8"/>
    <w:rsid w:val="00CB1CA2"/>
    <w:rsid w:val="00CB2B8A"/>
    <w:rsid w:val="00CB3EAE"/>
    <w:rsid w:val="00CB5B89"/>
    <w:rsid w:val="00CC2459"/>
    <w:rsid w:val="00CC52C1"/>
    <w:rsid w:val="00CC58F5"/>
    <w:rsid w:val="00CD1F08"/>
    <w:rsid w:val="00CD6C4C"/>
    <w:rsid w:val="00CD7756"/>
    <w:rsid w:val="00CE27DB"/>
    <w:rsid w:val="00CE32B0"/>
    <w:rsid w:val="00CF4175"/>
    <w:rsid w:val="00CF74F2"/>
    <w:rsid w:val="00CF7929"/>
    <w:rsid w:val="00D02431"/>
    <w:rsid w:val="00D03CCF"/>
    <w:rsid w:val="00D03FB8"/>
    <w:rsid w:val="00D255B8"/>
    <w:rsid w:val="00D33E5B"/>
    <w:rsid w:val="00D35040"/>
    <w:rsid w:val="00D362F8"/>
    <w:rsid w:val="00D37F10"/>
    <w:rsid w:val="00D42A4A"/>
    <w:rsid w:val="00D43641"/>
    <w:rsid w:val="00D4498F"/>
    <w:rsid w:val="00D46617"/>
    <w:rsid w:val="00D4695A"/>
    <w:rsid w:val="00D47C30"/>
    <w:rsid w:val="00D47ECD"/>
    <w:rsid w:val="00D50B3D"/>
    <w:rsid w:val="00D57BC6"/>
    <w:rsid w:val="00D6044F"/>
    <w:rsid w:val="00D70DD6"/>
    <w:rsid w:val="00D71094"/>
    <w:rsid w:val="00D73411"/>
    <w:rsid w:val="00D846F2"/>
    <w:rsid w:val="00D8487B"/>
    <w:rsid w:val="00DA4629"/>
    <w:rsid w:val="00DB1126"/>
    <w:rsid w:val="00DB34A4"/>
    <w:rsid w:val="00DB55C3"/>
    <w:rsid w:val="00DC0681"/>
    <w:rsid w:val="00DC162C"/>
    <w:rsid w:val="00DC71FB"/>
    <w:rsid w:val="00DD0BF1"/>
    <w:rsid w:val="00DE2E22"/>
    <w:rsid w:val="00DE313E"/>
    <w:rsid w:val="00DE492A"/>
    <w:rsid w:val="00DF2F1A"/>
    <w:rsid w:val="00DF5A83"/>
    <w:rsid w:val="00E03C22"/>
    <w:rsid w:val="00E4278A"/>
    <w:rsid w:val="00E43145"/>
    <w:rsid w:val="00E45E66"/>
    <w:rsid w:val="00E50F3C"/>
    <w:rsid w:val="00E52065"/>
    <w:rsid w:val="00E53A3A"/>
    <w:rsid w:val="00E61897"/>
    <w:rsid w:val="00E67B2A"/>
    <w:rsid w:val="00E75289"/>
    <w:rsid w:val="00E76D6E"/>
    <w:rsid w:val="00E84A8E"/>
    <w:rsid w:val="00E9060B"/>
    <w:rsid w:val="00E91F85"/>
    <w:rsid w:val="00E93DA7"/>
    <w:rsid w:val="00EA0C38"/>
    <w:rsid w:val="00EA18D2"/>
    <w:rsid w:val="00EA19CD"/>
    <w:rsid w:val="00EA45E7"/>
    <w:rsid w:val="00EB20D8"/>
    <w:rsid w:val="00EB7CCE"/>
    <w:rsid w:val="00EC239C"/>
    <w:rsid w:val="00ED01FA"/>
    <w:rsid w:val="00ED55BA"/>
    <w:rsid w:val="00ED58AE"/>
    <w:rsid w:val="00EE1ECA"/>
    <w:rsid w:val="00EE3D3A"/>
    <w:rsid w:val="00EE4F0D"/>
    <w:rsid w:val="00EF5A34"/>
    <w:rsid w:val="00F020BE"/>
    <w:rsid w:val="00F14D4C"/>
    <w:rsid w:val="00F17AC2"/>
    <w:rsid w:val="00F2304D"/>
    <w:rsid w:val="00F23D8B"/>
    <w:rsid w:val="00F302FC"/>
    <w:rsid w:val="00F322F5"/>
    <w:rsid w:val="00F33809"/>
    <w:rsid w:val="00F40127"/>
    <w:rsid w:val="00F47BB2"/>
    <w:rsid w:val="00F5091A"/>
    <w:rsid w:val="00F51737"/>
    <w:rsid w:val="00F52B9F"/>
    <w:rsid w:val="00F56C12"/>
    <w:rsid w:val="00F64E83"/>
    <w:rsid w:val="00F83E2A"/>
    <w:rsid w:val="00F8580D"/>
    <w:rsid w:val="00F86931"/>
    <w:rsid w:val="00F93262"/>
    <w:rsid w:val="00F969F4"/>
    <w:rsid w:val="00FA5675"/>
    <w:rsid w:val="00FA6417"/>
    <w:rsid w:val="00FA769B"/>
    <w:rsid w:val="00FB050E"/>
    <w:rsid w:val="00FB6F0C"/>
    <w:rsid w:val="00FC3667"/>
    <w:rsid w:val="00FC5C6D"/>
    <w:rsid w:val="00FC63DE"/>
    <w:rsid w:val="00FC7907"/>
    <w:rsid w:val="00FD3B96"/>
    <w:rsid w:val="00FD56BA"/>
    <w:rsid w:val="00FE51CC"/>
    <w:rsid w:val="00FE770A"/>
    <w:rsid w:val="00FF634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0B91E26"/>
  <w15:docId w15:val="{EB54C3C7-6F1C-42DD-98ED-EDDC8FABE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17181B"/>
    <w:rPr>
      <w:rFonts w:ascii="Arial" w:hAnsi="Arial"/>
    </w:rPr>
  </w:style>
  <w:style w:type="paragraph" w:styleId="berschrift1">
    <w:name w:val="heading 1"/>
    <w:basedOn w:val="Standard"/>
    <w:next w:val="Standard"/>
    <w:pPr>
      <w:keepNext/>
      <w:ind w:left="-567"/>
      <w:outlineLvl w:val="0"/>
    </w:pPr>
    <w:rPr>
      <w:b/>
      <w:sz w:val="24"/>
    </w:rPr>
  </w:style>
  <w:style w:type="paragraph" w:styleId="berschrift2">
    <w:name w:val="heading 2"/>
    <w:basedOn w:val="Standard"/>
    <w:next w:val="Standard"/>
    <w:pPr>
      <w:keepNext/>
      <w:outlineLvl w:val="1"/>
    </w:pPr>
    <w:rPr>
      <w:b/>
      <w:snapToGrid w:val="0"/>
      <w:sz w:val="18"/>
    </w:rPr>
  </w:style>
  <w:style w:type="paragraph" w:styleId="berschrift3">
    <w:name w:val="heading 3"/>
    <w:basedOn w:val="Standard"/>
    <w:next w:val="Standard"/>
    <w:pPr>
      <w:keepNext/>
      <w:outlineLvl w:val="2"/>
    </w:pPr>
    <w:rPr>
      <w:b/>
      <w:snapToGrid w:val="0"/>
      <w:color w:val="000000"/>
      <w:sz w:val="24"/>
    </w:rPr>
  </w:style>
  <w:style w:type="paragraph" w:styleId="berschrift4">
    <w:name w:val="heading 4"/>
    <w:basedOn w:val="Standard"/>
    <w:next w:val="Standard"/>
    <w:pPr>
      <w:keepNext/>
      <w:jc w:val="center"/>
      <w:outlineLvl w:val="3"/>
    </w:pPr>
    <w:rPr>
      <w:b/>
      <w:sz w:val="22"/>
    </w:rPr>
  </w:style>
  <w:style w:type="paragraph" w:styleId="berschrift5">
    <w:name w:val="heading 5"/>
    <w:basedOn w:val="Standard"/>
    <w:next w:val="Standard"/>
    <w:pPr>
      <w:keepNext/>
      <w:outlineLvl w:val="4"/>
    </w:pPr>
    <w:rPr>
      <w:b/>
    </w:rPr>
  </w:style>
  <w:style w:type="paragraph" w:styleId="berschrift6">
    <w:name w:val="heading 6"/>
    <w:basedOn w:val="Standard"/>
    <w:next w:val="Standard"/>
    <w:pPr>
      <w:keepNext/>
      <w:autoSpaceDE w:val="0"/>
      <w:autoSpaceDN w:val="0"/>
      <w:adjustRightInd w:val="0"/>
      <w:outlineLvl w:val="5"/>
    </w:pPr>
    <w:rPr>
      <w:rFonts w:cs="Arial"/>
      <w:b/>
      <w:bCs/>
      <w:color w:val="000000"/>
      <w:sz w:val="22"/>
      <w:szCs w:val="24"/>
    </w:rPr>
  </w:style>
  <w:style w:type="paragraph" w:styleId="berschrift7">
    <w:name w:val="heading 7"/>
    <w:basedOn w:val="Standard"/>
    <w:next w:val="Standard"/>
    <w:pPr>
      <w:spacing w:before="240" w:after="60"/>
      <w:outlineLvl w:val="6"/>
    </w:pPr>
    <w:rPr>
      <w:sz w:val="24"/>
      <w:szCs w:val="24"/>
    </w:rPr>
  </w:style>
  <w:style w:type="paragraph" w:styleId="berschrift8">
    <w:name w:val="heading 8"/>
    <w:basedOn w:val="Standard"/>
    <w:next w:val="Standard"/>
    <w:pPr>
      <w:spacing w:before="240" w:after="60"/>
      <w:outlineLvl w:val="7"/>
    </w:pPr>
    <w:rPr>
      <w:i/>
      <w:iCs/>
      <w:sz w:val="24"/>
      <w:szCs w:val="24"/>
    </w:rPr>
  </w:style>
  <w:style w:type="paragraph" w:styleId="berschrift9">
    <w:name w:val="heading 9"/>
    <w:basedOn w:val="Standard"/>
    <w:next w:val="Standard"/>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ind w:left="-567"/>
    </w:pPr>
  </w:style>
  <w:style w:type="character" w:styleId="Hyperlink">
    <w:name w:val="Hyperlink"/>
    <w:uiPriority w:val="99"/>
    <w:rPr>
      <w:color w:val="0000FF"/>
      <w:u w:val="single"/>
    </w:rPr>
  </w:style>
  <w:style w:type="paragraph" w:styleId="Textkrper-Einzug3">
    <w:name w:val="Body Text Indent 3"/>
    <w:basedOn w:val="Standard"/>
    <w:pPr>
      <w:spacing w:line="240" w:lineRule="atLeast"/>
      <w:ind w:left="426"/>
    </w:pPr>
    <w:rPr>
      <w:snapToGrid w:val="0"/>
      <w:color w:val="000000"/>
    </w:rPr>
  </w:style>
  <w:style w:type="paragraph" w:customStyle="1" w:styleId="Beschreibung">
    <w:name w:val="Beschreibung"/>
    <w:basedOn w:val="Standard"/>
    <w:pPr>
      <w:tabs>
        <w:tab w:val="left" w:pos="2268"/>
        <w:tab w:val="left" w:pos="5740"/>
        <w:tab w:val="left" w:pos="10843"/>
      </w:tabs>
      <w:ind w:left="709" w:right="1701"/>
    </w:pPr>
    <w:rPr>
      <w:rFonts w:ascii="UniversCond" w:hAnsi="UniversCond"/>
    </w:rPr>
  </w:style>
  <w:style w:type="paragraph" w:customStyle="1" w:styleId="TechDataHeadline">
    <w:name w:val="TechDataHeadline"/>
    <w:basedOn w:val="Standard"/>
    <w:pPr>
      <w:spacing w:before="240" w:after="120"/>
      <w:ind w:left="72"/>
      <w:jc w:val="both"/>
    </w:pPr>
    <w:rPr>
      <w:rFonts w:ascii="UniversCond" w:hAnsi="UniversCond"/>
      <w:b/>
      <w:sz w:val="24"/>
    </w:rPr>
  </w:style>
  <w:style w:type="paragraph" w:styleId="Blocktext">
    <w:name w:val="Block Text"/>
    <w:basedOn w:val="Standard"/>
    <w:pPr>
      <w:ind w:left="284" w:right="4110"/>
      <w:jc w:val="both"/>
    </w:pPr>
    <w:rPr>
      <w:snapToGrid w:val="0"/>
      <w:color w:val="000000"/>
    </w:rPr>
  </w:style>
  <w:style w:type="paragraph" w:customStyle="1" w:styleId="TechData">
    <w:name w:val="TechData"/>
    <w:basedOn w:val="Standard"/>
    <w:pPr>
      <w:tabs>
        <w:tab w:val="left" w:pos="355"/>
      </w:tabs>
      <w:spacing w:after="20"/>
      <w:ind w:left="1775" w:right="284" w:hanging="1701"/>
    </w:pPr>
    <w:rPr>
      <w:rFonts w:ascii="UniversCondLight" w:hAnsi="UniversCondLight"/>
      <w:sz w:val="16"/>
    </w:rPr>
  </w:style>
  <w:style w:type="paragraph" w:styleId="Textkrper-Einzug2">
    <w:name w:val="Body Text Indent 2"/>
    <w:basedOn w:val="Standard"/>
    <w:pPr>
      <w:ind w:left="284"/>
    </w:pPr>
  </w:style>
  <w:style w:type="paragraph" w:customStyle="1" w:styleId="Featureliste">
    <w:name w:val="Featureliste"/>
    <w:basedOn w:val="Standard"/>
    <w:pPr>
      <w:spacing w:after="120"/>
      <w:ind w:left="356" w:hanging="284"/>
    </w:pPr>
    <w:rPr>
      <w:rFonts w:ascii="UniversCondLight" w:hAnsi="UniversCondLight"/>
    </w:rPr>
  </w:style>
  <w:style w:type="paragraph" w:customStyle="1" w:styleId="Abstand">
    <w:name w:val="Abstand"/>
    <w:basedOn w:val="Standard"/>
    <w:pPr>
      <w:ind w:left="709"/>
      <w:jc w:val="both"/>
    </w:pPr>
    <w:rPr>
      <w:rFonts w:ascii="UniversCondLight" w:hAnsi="UniversCondLight"/>
      <w:sz w:val="16"/>
    </w:rPr>
  </w:style>
  <w:style w:type="paragraph" w:styleId="Textkrper">
    <w:name w:val="Body Text"/>
    <w:basedOn w:val="Standard"/>
    <w:pPr>
      <w:jc w:val="center"/>
    </w:pPr>
    <w:rPr>
      <w:sz w:val="18"/>
    </w:rPr>
  </w:style>
  <w:style w:type="paragraph" w:styleId="Abbildungsverzeichnis">
    <w:name w:val="table of figures"/>
    <w:basedOn w:val="Standard"/>
    <w:next w:val="Standard"/>
    <w:semiHidden/>
    <w:pPr>
      <w:ind w:left="400" w:hanging="400"/>
    </w:pPr>
  </w:style>
  <w:style w:type="paragraph" w:styleId="Anrede">
    <w:name w:val="Salutation"/>
    <w:basedOn w:val="Standard"/>
    <w:next w:val="Standard"/>
  </w:style>
  <w:style w:type="paragraph" w:styleId="Aufzhlungszeichen">
    <w:name w:val="List Bullet"/>
    <w:basedOn w:val="Standard"/>
    <w:autoRedefine/>
    <w:pPr>
      <w:numPr>
        <w:numId w:val="25"/>
      </w:numPr>
    </w:pPr>
  </w:style>
  <w:style w:type="paragraph" w:styleId="Aufzhlungszeichen2">
    <w:name w:val="List Bullet 2"/>
    <w:basedOn w:val="Standard"/>
    <w:autoRedefine/>
    <w:pPr>
      <w:numPr>
        <w:numId w:val="26"/>
      </w:numPr>
    </w:pPr>
  </w:style>
  <w:style w:type="paragraph" w:styleId="Aufzhlungszeichen3">
    <w:name w:val="List Bullet 3"/>
    <w:basedOn w:val="Standard"/>
    <w:autoRedefine/>
    <w:pPr>
      <w:numPr>
        <w:numId w:val="27"/>
      </w:numPr>
    </w:pPr>
  </w:style>
  <w:style w:type="paragraph" w:styleId="Aufzhlungszeichen4">
    <w:name w:val="List Bullet 4"/>
    <w:basedOn w:val="Standard"/>
    <w:autoRedefine/>
    <w:pPr>
      <w:numPr>
        <w:numId w:val="28"/>
      </w:numPr>
    </w:pPr>
  </w:style>
  <w:style w:type="paragraph" w:styleId="Aufzhlungszeichen5">
    <w:name w:val="List Bullet 5"/>
    <w:basedOn w:val="Standard"/>
    <w:autoRedefine/>
    <w:pPr>
      <w:numPr>
        <w:numId w:val="29"/>
      </w:numPr>
    </w:pPr>
  </w:style>
  <w:style w:type="paragraph" w:styleId="Beschriftung">
    <w:name w:val="caption"/>
    <w:basedOn w:val="Standard"/>
    <w:next w:val="Standard"/>
    <w:pPr>
      <w:spacing w:before="120" w:after="120"/>
    </w:pPr>
    <w:rPr>
      <w:b/>
      <w:bCs/>
    </w:rPr>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tyle>
  <w:style w:type="paragraph" w:styleId="Endnotentext">
    <w:name w:val="endnote text"/>
    <w:basedOn w:val="Standard"/>
    <w:semiHidden/>
  </w:style>
  <w:style w:type="paragraph" w:styleId="Fu-Endnotenberschrift">
    <w:name w:val="Note Heading"/>
    <w:basedOn w:val="Standard"/>
    <w:next w:val="Standard"/>
  </w:style>
  <w:style w:type="paragraph" w:styleId="Funotentext">
    <w:name w:val="footnote text"/>
    <w:basedOn w:val="Standard"/>
    <w:semiHidden/>
  </w:style>
  <w:style w:type="paragraph" w:styleId="Gruformel">
    <w:name w:val="Closing"/>
    <w:basedOn w:val="Standard"/>
    <w:pPr>
      <w:ind w:left="4252"/>
    </w:pPr>
  </w:style>
  <w:style w:type="paragraph" w:styleId="HTMLAdresse">
    <w:name w:val="HTML Address"/>
    <w:basedOn w:val="Standard"/>
    <w:rPr>
      <w:i/>
      <w:iCs/>
    </w:rPr>
  </w:style>
  <w:style w:type="paragraph" w:styleId="HTMLVorformatiert">
    <w:name w:val="HTML Preformatted"/>
    <w:basedOn w:val="Standard"/>
    <w:rPr>
      <w:rFonts w:ascii="Courier New" w:hAnsi="Courier New" w:cs="Courier New"/>
    </w:rPr>
  </w:style>
  <w:style w:type="paragraph" w:styleId="Index1">
    <w:name w:val="index 1"/>
    <w:basedOn w:val="Standard"/>
    <w:next w:val="Standard"/>
    <w:autoRedefine/>
    <w:semiHidden/>
    <w:pPr>
      <w:ind w:left="200" w:hanging="200"/>
    </w:pPr>
  </w:style>
  <w:style w:type="paragraph" w:styleId="Index2">
    <w:name w:val="index 2"/>
    <w:basedOn w:val="Standard"/>
    <w:next w:val="Standard"/>
    <w:autoRedefine/>
    <w:semiHidden/>
    <w:pPr>
      <w:ind w:left="400" w:hanging="200"/>
    </w:pPr>
  </w:style>
  <w:style w:type="paragraph" w:styleId="Index3">
    <w:name w:val="index 3"/>
    <w:basedOn w:val="Standard"/>
    <w:next w:val="Standard"/>
    <w:autoRedefine/>
    <w:semiHidden/>
    <w:pPr>
      <w:ind w:left="600" w:hanging="200"/>
    </w:pPr>
  </w:style>
  <w:style w:type="paragraph" w:styleId="Index4">
    <w:name w:val="index 4"/>
    <w:basedOn w:val="Standard"/>
    <w:next w:val="Standard"/>
    <w:autoRedefine/>
    <w:semiHidden/>
    <w:pPr>
      <w:ind w:left="800" w:hanging="200"/>
    </w:pPr>
  </w:style>
  <w:style w:type="paragraph" w:styleId="Index5">
    <w:name w:val="index 5"/>
    <w:basedOn w:val="Standard"/>
    <w:next w:val="Standard"/>
    <w:autoRedefine/>
    <w:semiHidden/>
    <w:pPr>
      <w:ind w:left="1000" w:hanging="200"/>
    </w:pPr>
  </w:style>
  <w:style w:type="paragraph" w:styleId="Index6">
    <w:name w:val="index 6"/>
    <w:basedOn w:val="Standard"/>
    <w:next w:val="Standard"/>
    <w:autoRedefine/>
    <w:semiHidden/>
    <w:pPr>
      <w:ind w:left="1200" w:hanging="200"/>
    </w:pPr>
  </w:style>
  <w:style w:type="paragraph" w:styleId="Index7">
    <w:name w:val="index 7"/>
    <w:basedOn w:val="Standard"/>
    <w:next w:val="Standard"/>
    <w:autoRedefine/>
    <w:semiHidden/>
    <w:pPr>
      <w:ind w:left="1400" w:hanging="200"/>
    </w:pPr>
  </w:style>
  <w:style w:type="paragraph" w:styleId="Index8">
    <w:name w:val="index 8"/>
    <w:basedOn w:val="Standard"/>
    <w:next w:val="Standard"/>
    <w:autoRedefine/>
    <w:semiHidden/>
    <w:pPr>
      <w:ind w:left="1600" w:hanging="200"/>
    </w:pPr>
  </w:style>
  <w:style w:type="paragraph" w:styleId="Index9">
    <w:name w:val="index 9"/>
    <w:basedOn w:val="Standard"/>
    <w:next w:val="Standard"/>
    <w:autoRedefine/>
    <w:semiHidden/>
    <w:pPr>
      <w:ind w:left="1800" w:hanging="200"/>
    </w:pPr>
  </w:style>
  <w:style w:type="paragraph" w:styleId="Indexberschrift">
    <w:name w:val="index heading"/>
    <w:basedOn w:val="Standard"/>
    <w:next w:val="Index1"/>
    <w:semiHidden/>
    <w:rPr>
      <w:rFonts w:cs="Arial"/>
      <w:b/>
      <w:bCs/>
    </w:rPr>
  </w:style>
  <w:style w:type="paragraph" w:styleId="Kommentartext">
    <w:name w:val="annotation text"/>
    <w:basedOn w:val="Standard"/>
    <w:link w:val="KommentartextZchn"/>
    <w:semiHidden/>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30"/>
      </w:numPr>
    </w:pPr>
  </w:style>
  <w:style w:type="paragraph" w:styleId="Listennummer2">
    <w:name w:val="List Number 2"/>
    <w:basedOn w:val="Standard"/>
    <w:pPr>
      <w:numPr>
        <w:numId w:val="31"/>
      </w:numPr>
    </w:pPr>
  </w:style>
  <w:style w:type="paragraph" w:styleId="Listennummer3">
    <w:name w:val="List Number 3"/>
    <w:basedOn w:val="Standard"/>
    <w:pPr>
      <w:numPr>
        <w:numId w:val="32"/>
      </w:numPr>
    </w:pPr>
  </w:style>
  <w:style w:type="paragraph" w:styleId="Listennummer4">
    <w:name w:val="List Number 4"/>
    <w:basedOn w:val="Standard"/>
    <w:pPr>
      <w:numPr>
        <w:numId w:val="33"/>
      </w:numPr>
    </w:pPr>
  </w:style>
  <w:style w:type="paragraph" w:styleId="Listennummer5">
    <w:name w:val="List Number 5"/>
    <w:basedOn w:val="Standard"/>
    <w:pPr>
      <w:numPr>
        <w:numId w:val="34"/>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urText">
    <w:name w:val="Plain Text"/>
    <w:basedOn w:val="Standard"/>
    <w:rPr>
      <w:rFonts w:ascii="Courier New" w:hAnsi="Courier New" w:cs="Courier New"/>
    </w:rPr>
  </w:style>
  <w:style w:type="paragraph" w:styleId="Rechtsgrundlagenverzeichnis">
    <w:name w:val="table of authorities"/>
    <w:basedOn w:val="Standard"/>
    <w:next w:val="Standard"/>
    <w:semiHidden/>
    <w:pPr>
      <w:ind w:left="200" w:hanging="200"/>
    </w:pPr>
  </w:style>
  <w:style w:type="paragraph" w:styleId="RGV-berschrift">
    <w:name w:val="toa heading"/>
    <w:basedOn w:val="Standard"/>
    <w:next w:val="Standard"/>
    <w:semiHidden/>
    <w:pPr>
      <w:spacing w:before="120"/>
    </w:pPr>
    <w:rPr>
      <w:rFonts w:cs="Arial"/>
      <w:b/>
      <w:bCs/>
      <w:sz w:val="24"/>
      <w:szCs w:val="24"/>
    </w:rPr>
  </w:style>
  <w:style w:type="paragraph" w:styleId="StandardWeb">
    <w:name w:val="Normal (Web)"/>
    <w:basedOn w:val="Standard"/>
    <w:rPr>
      <w:sz w:val="24"/>
      <w:szCs w:val="24"/>
    </w:rPr>
  </w:style>
  <w:style w:type="paragraph" w:styleId="Standardeinzug">
    <w:name w:val="Normal Indent"/>
    <w:basedOn w:val="Standard"/>
    <w:pPr>
      <w:ind w:left="708"/>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rstzeileneinzug">
    <w:name w:val="Body Text First Indent"/>
    <w:basedOn w:val="Textkrper"/>
    <w:pPr>
      <w:spacing w:after="120"/>
      <w:ind w:firstLine="210"/>
      <w:jc w:val="left"/>
    </w:pPr>
    <w:rPr>
      <w:rFonts w:ascii="Times New Roman" w:hAnsi="Times New Roman"/>
      <w:sz w:val="20"/>
    </w:rPr>
  </w:style>
  <w:style w:type="paragraph" w:styleId="Textkrper-Erstzeileneinzug2">
    <w:name w:val="Body Text First Indent 2"/>
    <w:basedOn w:val="Textkrper-Zeileneinzug"/>
    <w:pPr>
      <w:spacing w:after="120"/>
      <w:ind w:left="283" w:firstLine="210"/>
    </w:pPr>
    <w:rPr>
      <w:rFonts w:ascii="Times New Roman" w:hAnsi="Times New Roman"/>
    </w:rPr>
  </w:style>
  <w:style w:type="paragraph" w:styleId="Titel">
    <w:name w:val="Title"/>
    <w:basedOn w:val="Standard"/>
    <w:pPr>
      <w:spacing w:before="240" w:after="60"/>
      <w:jc w:val="center"/>
      <w:outlineLvl w:val="0"/>
    </w:pPr>
    <w:rPr>
      <w:rFonts w:cs="Arial"/>
      <w:b/>
      <w:bCs/>
      <w:kern w:val="28"/>
      <w:sz w:val="32"/>
      <w:szCs w:val="32"/>
    </w:rPr>
  </w:style>
  <w:style w:type="paragraph" w:styleId="Umschlagabsenderadresse">
    <w:name w:val="envelope return"/>
    <w:basedOn w:val="Standard"/>
    <w:rPr>
      <w:rFonts w:cs="Arial"/>
    </w:rPr>
  </w:style>
  <w:style w:type="paragraph" w:styleId="Umschlagadresse">
    <w:name w:val="envelope address"/>
    <w:basedOn w:val="Standard"/>
    <w:pPr>
      <w:framePr w:w="4320" w:h="2160" w:hRule="exact" w:hSpace="141" w:wrap="auto" w:hAnchor="page" w:xAlign="center" w:yAlign="bottom"/>
      <w:ind w:left="1"/>
    </w:pPr>
    <w:rPr>
      <w:rFonts w:cs="Arial"/>
      <w:sz w:val="24"/>
      <w:szCs w:val="24"/>
    </w:rPr>
  </w:style>
  <w:style w:type="paragraph" w:styleId="Unterschrift">
    <w:name w:val="Signature"/>
    <w:basedOn w:val="Standard"/>
    <w:pPr>
      <w:ind w:left="4252"/>
    </w:pPr>
  </w:style>
  <w:style w:type="paragraph" w:styleId="Untertitel">
    <w:name w:val="Subtitle"/>
    <w:basedOn w:val="Standard"/>
    <w:pPr>
      <w:spacing w:after="60"/>
      <w:jc w:val="center"/>
      <w:outlineLvl w:val="1"/>
    </w:pPr>
    <w:rPr>
      <w:rFonts w:cs="Arial"/>
      <w:sz w:val="24"/>
      <w:szCs w:val="24"/>
    </w:rPr>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00"/>
    </w:pPr>
  </w:style>
  <w:style w:type="paragraph" w:styleId="Verzeichnis3">
    <w:name w:val="toc 3"/>
    <w:basedOn w:val="Standard"/>
    <w:next w:val="Standard"/>
    <w:autoRedefine/>
    <w:semiHidden/>
    <w:pPr>
      <w:ind w:left="400"/>
    </w:pPr>
  </w:style>
  <w:style w:type="paragraph" w:styleId="Verzeichnis4">
    <w:name w:val="toc 4"/>
    <w:basedOn w:val="Standard"/>
    <w:next w:val="Standard"/>
    <w:autoRedefine/>
    <w:semiHidden/>
    <w:pPr>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character" w:customStyle="1" w:styleId="bodytextn1">
    <w:name w:val="bodytext_n1"/>
    <w:rsid w:val="00C020B1"/>
    <w:rPr>
      <w:rFonts w:ascii="Arial" w:hAnsi="Arial" w:cs="Arial" w:hint="default"/>
      <w:b w:val="0"/>
      <w:bCs w:val="0"/>
      <w:i w:val="0"/>
      <w:iCs w:val="0"/>
      <w:smallCaps w:val="0"/>
      <w:color w:val="000000"/>
      <w:sz w:val="12"/>
      <w:szCs w:val="12"/>
    </w:rPr>
  </w:style>
  <w:style w:type="paragraph" w:customStyle="1" w:styleId="a">
    <w:basedOn w:val="Standard"/>
    <w:next w:val="Textkrper-Zeileneinzug"/>
    <w:rsid w:val="003A491B"/>
    <w:pPr>
      <w:ind w:left="-567"/>
    </w:pPr>
  </w:style>
  <w:style w:type="paragraph" w:styleId="Sprechblasentext">
    <w:name w:val="Balloon Text"/>
    <w:basedOn w:val="Standard"/>
    <w:link w:val="SprechblasentextZchn"/>
    <w:uiPriority w:val="99"/>
    <w:semiHidden/>
    <w:unhideWhenUsed/>
    <w:rsid w:val="00013F7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3F7B"/>
    <w:rPr>
      <w:rFonts w:ascii="Tahoma" w:hAnsi="Tahoma" w:cs="Tahoma"/>
      <w:sz w:val="16"/>
      <w:szCs w:val="16"/>
    </w:rPr>
  </w:style>
  <w:style w:type="paragraph" w:customStyle="1" w:styleId="Headline">
    <w:name w:val="Headline"/>
    <w:basedOn w:val="Standard"/>
    <w:rsid w:val="006A4D01"/>
    <w:pPr>
      <w:tabs>
        <w:tab w:val="center" w:pos="4536"/>
        <w:tab w:val="right" w:pos="9072"/>
      </w:tabs>
      <w:spacing w:line="336" w:lineRule="atLeast"/>
      <w:outlineLvl w:val="0"/>
    </w:pPr>
    <w:rPr>
      <w:rFonts w:cs="Arial"/>
      <w:b/>
      <w:color w:val="00497C"/>
      <w:sz w:val="40"/>
    </w:rPr>
  </w:style>
  <w:style w:type="paragraph" w:customStyle="1" w:styleId="Subheadline">
    <w:name w:val="Subheadline"/>
    <w:basedOn w:val="Textkrper-Zeileneinzug"/>
    <w:qFormat/>
    <w:rsid w:val="001F7DA6"/>
    <w:pPr>
      <w:spacing w:before="360" w:after="120" w:line="336" w:lineRule="atLeast"/>
      <w:ind w:left="0"/>
      <w:outlineLvl w:val="1"/>
    </w:pPr>
    <w:rPr>
      <w:rFonts w:cs="Arial"/>
      <w:b/>
      <w:color w:val="43494B"/>
      <w:sz w:val="28"/>
      <w:szCs w:val="28"/>
      <w:lang w:val="fr-FR"/>
    </w:rPr>
  </w:style>
  <w:style w:type="paragraph" w:customStyle="1" w:styleId="Textkrper-Standard">
    <w:name w:val="Textkörper-Standard"/>
    <w:basedOn w:val="Textkrper-Zeileneinzug"/>
    <w:rsid w:val="006A4D01"/>
    <w:pPr>
      <w:spacing w:line="280" w:lineRule="atLeast"/>
      <w:ind w:left="0"/>
    </w:pPr>
    <w:rPr>
      <w:rFonts w:cs="Arial"/>
      <w:color w:val="43494B"/>
    </w:rPr>
  </w:style>
  <w:style w:type="paragraph" w:customStyle="1" w:styleId="Subheadline2PM">
    <w:name w:val="Subheadline 2 PM"/>
    <w:basedOn w:val="SubheadlinePM"/>
    <w:rsid w:val="00F64E83"/>
    <w:pPr>
      <w:spacing w:before="480"/>
    </w:pPr>
  </w:style>
  <w:style w:type="paragraph" w:customStyle="1" w:styleId="HeadlinePM">
    <w:name w:val="Headline PM"/>
    <w:basedOn w:val="Headline"/>
    <w:qFormat/>
    <w:rsid w:val="006B2BAC"/>
    <w:pPr>
      <w:spacing w:after="100" w:afterAutospacing="1"/>
    </w:pPr>
    <w:rPr>
      <w:color w:val="0072B4"/>
    </w:rPr>
  </w:style>
  <w:style w:type="paragraph" w:customStyle="1" w:styleId="AnreiertextPM">
    <w:name w:val="Anreißertext PM"/>
    <w:basedOn w:val="Textkrper-Standard"/>
    <w:qFormat/>
    <w:rsid w:val="006A4D01"/>
    <w:pPr>
      <w:spacing w:after="360"/>
    </w:pPr>
    <w:rPr>
      <w:b/>
    </w:rPr>
  </w:style>
  <w:style w:type="paragraph" w:customStyle="1" w:styleId="AufzhlungPM">
    <w:name w:val="Aufzählung PM"/>
    <w:basedOn w:val="Textkrper-Zeileneinzug"/>
    <w:qFormat/>
    <w:rsid w:val="006A4D01"/>
    <w:pPr>
      <w:numPr>
        <w:numId w:val="39"/>
      </w:numPr>
      <w:spacing w:after="360" w:line="336" w:lineRule="atLeast"/>
      <w:ind w:left="714" w:hanging="357"/>
      <w:contextualSpacing/>
    </w:pPr>
    <w:rPr>
      <w:rFonts w:cs="Arial"/>
      <w:b/>
      <w:color w:val="43494B"/>
    </w:rPr>
  </w:style>
  <w:style w:type="paragraph" w:customStyle="1" w:styleId="SubheadlinePM">
    <w:name w:val="Subheadline PM"/>
    <w:basedOn w:val="Subheadline"/>
    <w:rsid w:val="006A4D01"/>
    <w:rPr>
      <w:color w:val="434A4F"/>
      <w:lang w:val="de-DE"/>
    </w:rPr>
  </w:style>
  <w:style w:type="paragraph" w:customStyle="1" w:styleId="StandardtextPM">
    <w:name w:val="Standardtext PM"/>
    <w:basedOn w:val="Textkrper-Standard"/>
    <w:qFormat/>
    <w:rsid w:val="006A4D01"/>
  </w:style>
  <w:style w:type="paragraph" w:customStyle="1" w:styleId="Formatvorlage1">
    <w:name w:val="Formatvorlage1"/>
    <w:basedOn w:val="Textkrper-Zeileneinzug"/>
    <w:rsid w:val="00B5137A"/>
    <w:pPr>
      <w:spacing w:line="336" w:lineRule="atLeast"/>
      <w:ind w:left="0" w:right="1"/>
      <w:outlineLvl w:val="1"/>
    </w:pPr>
    <w:rPr>
      <w:rFonts w:cs="Arial"/>
      <w:b/>
      <w:color w:val="43494B"/>
      <w:lang w:val="fr-FR"/>
    </w:rPr>
  </w:style>
  <w:style w:type="paragraph" w:customStyle="1" w:styleId="TextberAufzhlungPM">
    <w:name w:val="Text über Aufzählung PM"/>
    <w:basedOn w:val="Textkrper-Zeileneinzug"/>
    <w:qFormat/>
    <w:rsid w:val="006A4D01"/>
    <w:pPr>
      <w:spacing w:line="336" w:lineRule="atLeast"/>
      <w:ind w:left="0"/>
      <w:outlineLvl w:val="1"/>
    </w:pPr>
    <w:rPr>
      <w:rFonts w:cs="Arial"/>
      <w:b/>
      <w:color w:val="43494B"/>
    </w:rPr>
  </w:style>
  <w:style w:type="paragraph" w:customStyle="1" w:styleId="Ansprechpartner">
    <w:name w:val="Ansprechpartner"/>
    <w:basedOn w:val="SubheadlinePM"/>
    <w:rsid w:val="00F64E83"/>
  </w:style>
  <w:style w:type="paragraph" w:customStyle="1" w:styleId="AnsprechpartnerPM">
    <w:name w:val="Ansprechpartner PM"/>
    <w:basedOn w:val="SubheadlinePM"/>
    <w:rsid w:val="00F64E83"/>
    <w:pPr>
      <w:spacing w:before="480"/>
    </w:pPr>
  </w:style>
  <w:style w:type="character" w:customStyle="1" w:styleId="Erwhnung1">
    <w:name w:val="Erwähnung1"/>
    <w:basedOn w:val="Absatz-Standardschriftart"/>
    <w:uiPriority w:val="99"/>
    <w:semiHidden/>
    <w:unhideWhenUsed/>
    <w:rsid w:val="00352DCE"/>
    <w:rPr>
      <w:color w:val="2B579A"/>
      <w:shd w:val="clear" w:color="auto" w:fill="E6E6E6"/>
    </w:rPr>
  </w:style>
  <w:style w:type="paragraph" w:styleId="Kopfzeile">
    <w:name w:val="header"/>
    <w:basedOn w:val="Standard"/>
    <w:link w:val="KopfzeileZchn"/>
    <w:uiPriority w:val="99"/>
    <w:unhideWhenUsed/>
    <w:rsid w:val="006B2BAC"/>
    <w:pPr>
      <w:tabs>
        <w:tab w:val="center" w:pos="4536"/>
        <w:tab w:val="right" w:pos="9072"/>
      </w:tabs>
    </w:pPr>
  </w:style>
  <w:style w:type="character" w:customStyle="1" w:styleId="KopfzeileZchn">
    <w:name w:val="Kopfzeile Zchn"/>
    <w:basedOn w:val="Absatz-Standardschriftart"/>
    <w:link w:val="Kopfzeile"/>
    <w:uiPriority w:val="99"/>
    <w:rsid w:val="006B2BAC"/>
    <w:rPr>
      <w:rFonts w:ascii="Arial" w:hAnsi="Arial"/>
    </w:rPr>
  </w:style>
  <w:style w:type="character" w:styleId="Buchtitel">
    <w:name w:val="Book Title"/>
    <w:basedOn w:val="Absatz-Standardschriftart"/>
    <w:uiPriority w:val="33"/>
    <w:rsid w:val="0070320B"/>
    <w:rPr>
      <w:b/>
      <w:bCs/>
      <w:i/>
      <w:iCs/>
      <w:spacing w:val="5"/>
    </w:rPr>
  </w:style>
  <w:style w:type="character" w:styleId="IntensiverVerweis">
    <w:name w:val="Intense Reference"/>
    <w:basedOn w:val="Absatz-Standardschriftart"/>
    <w:uiPriority w:val="32"/>
    <w:rsid w:val="0070320B"/>
    <w:rPr>
      <w:b/>
      <w:bCs/>
      <w:smallCaps/>
      <w:color w:val="4F81BD" w:themeColor="accent1"/>
      <w:spacing w:val="5"/>
    </w:rPr>
  </w:style>
  <w:style w:type="character" w:styleId="Kommentarzeichen">
    <w:name w:val="annotation reference"/>
    <w:basedOn w:val="Absatz-Standardschriftart"/>
    <w:uiPriority w:val="99"/>
    <w:semiHidden/>
    <w:unhideWhenUsed/>
    <w:rsid w:val="003922B0"/>
    <w:rPr>
      <w:sz w:val="16"/>
      <w:szCs w:val="16"/>
    </w:rPr>
  </w:style>
  <w:style w:type="paragraph" w:styleId="Kommentarthema">
    <w:name w:val="annotation subject"/>
    <w:basedOn w:val="Kommentartext"/>
    <w:next w:val="Kommentartext"/>
    <w:link w:val="KommentarthemaZchn"/>
    <w:uiPriority w:val="99"/>
    <w:semiHidden/>
    <w:unhideWhenUsed/>
    <w:rsid w:val="003922B0"/>
    <w:rPr>
      <w:b/>
      <w:bCs/>
    </w:rPr>
  </w:style>
  <w:style w:type="character" w:customStyle="1" w:styleId="KommentartextZchn">
    <w:name w:val="Kommentartext Zchn"/>
    <w:basedOn w:val="Absatz-Standardschriftart"/>
    <w:link w:val="Kommentartext"/>
    <w:semiHidden/>
    <w:rsid w:val="003922B0"/>
    <w:rPr>
      <w:rFonts w:ascii="Arial" w:hAnsi="Arial"/>
    </w:rPr>
  </w:style>
  <w:style w:type="character" w:customStyle="1" w:styleId="KommentarthemaZchn">
    <w:name w:val="Kommentarthema Zchn"/>
    <w:basedOn w:val="KommentartextZchn"/>
    <w:link w:val="Kommentarthema"/>
    <w:uiPriority w:val="99"/>
    <w:semiHidden/>
    <w:rsid w:val="003922B0"/>
    <w:rPr>
      <w:rFonts w:ascii="Arial" w:hAnsi="Arial"/>
      <w:b/>
      <w:bCs/>
    </w:rPr>
  </w:style>
  <w:style w:type="character" w:styleId="NichtaufgelsteErwhnung">
    <w:name w:val="Unresolved Mention"/>
    <w:basedOn w:val="Absatz-Standardschriftart"/>
    <w:uiPriority w:val="99"/>
    <w:semiHidden/>
    <w:unhideWhenUsed/>
    <w:rsid w:val="000512E1"/>
    <w:rPr>
      <w:color w:val="605E5C"/>
      <w:shd w:val="clear" w:color="auto" w:fill="E1DFDD"/>
    </w:rPr>
  </w:style>
  <w:style w:type="character" w:styleId="BesuchterLink">
    <w:name w:val="FollowedHyperlink"/>
    <w:basedOn w:val="Absatz-Standardschriftart"/>
    <w:uiPriority w:val="99"/>
    <w:semiHidden/>
    <w:unhideWhenUsed/>
    <w:rsid w:val="00D47ECD"/>
    <w:rPr>
      <w:color w:val="800080" w:themeColor="followedHyperlink"/>
      <w:u w:val="single"/>
    </w:rPr>
  </w:style>
  <w:style w:type="paragraph" w:styleId="Fuzeile">
    <w:name w:val="footer"/>
    <w:basedOn w:val="Standard"/>
    <w:link w:val="FuzeileZchn"/>
    <w:uiPriority w:val="99"/>
    <w:unhideWhenUsed/>
    <w:rsid w:val="000E6E7B"/>
    <w:pPr>
      <w:tabs>
        <w:tab w:val="center" w:pos="4536"/>
        <w:tab w:val="right" w:pos="9072"/>
      </w:tabs>
    </w:pPr>
  </w:style>
  <w:style w:type="character" w:customStyle="1" w:styleId="FuzeileZchn">
    <w:name w:val="Fußzeile Zchn"/>
    <w:basedOn w:val="Absatz-Standardschriftart"/>
    <w:link w:val="Fuzeile"/>
    <w:uiPriority w:val="99"/>
    <w:rsid w:val="000E6E7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395871">
      <w:bodyDiv w:val="1"/>
      <w:marLeft w:val="0"/>
      <w:marRight w:val="0"/>
      <w:marTop w:val="0"/>
      <w:marBottom w:val="0"/>
      <w:divBdr>
        <w:top w:val="none" w:sz="0" w:space="0" w:color="auto"/>
        <w:left w:val="none" w:sz="0" w:space="0" w:color="auto"/>
        <w:bottom w:val="none" w:sz="0" w:space="0" w:color="auto"/>
        <w:right w:val="none" w:sz="0" w:space="0" w:color="auto"/>
      </w:divBdr>
    </w:div>
    <w:div w:id="496073254">
      <w:bodyDiv w:val="1"/>
      <w:marLeft w:val="0"/>
      <w:marRight w:val="0"/>
      <w:marTop w:val="0"/>
      <w:marBottom w:val="0"/>
      <w:divBdr>
        <w:top w:val="none" w:sz="0" w:space="0" w:color="auto"/>
        <w:left w:val="none" w:sz="0" w:space="0" w:color="auto"/>
        <w:bottom w:val="none" w:sz="0" w:space="0" w:color="auto"/>
        <w:right w:val="none" w:sz="0" w:space="0" w:color="auto"/>
      </w:divBdr>
    </w:div>
    <w:div w:id="569385874">
      <w:bodyDiv w:val="1"/>
      <w:marLeft w:val="0"/>
      <w:marRight w:val="0"/>
      <w:marTop w:val="0"/>
      <w:marBottom w:val="0"/>
      <w:divBdr>
        <w:top w:val="none" w:sz="0" w:space="0" w:color="auto"/>
        <w:left w:val="none" w:sz="0" w:space="0" w:color="auto"/>
        <w:bottom w:val="none" w:sz="0" w:space="0" w:color="auto"/>
        <w:right w:val="none" w:sz="0" w:space="0" w:color="auto"/>
      </w:divBdr>
    </w:div>
    <w:div w:id="61559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chael.kueppers@devolo.d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246BD-C436-4A34-8946-D9F277C89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815</Words>
  <Characters>4457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Template PM DE 20180717</vt:lpstr>
    </vt:vector>
  </TitlesOfParts>
  <Company>devolo AG</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PM DE 20180717</dc:title>
  <dc:subject>devolo AG</dc:subject>
  <dc:creator>Silke von den Driesch</dc:creator>
  <cp:lastModifiedBy>Michael Kueppers</cp:lastModifiedBy>
  <cp:revision>5</cp:revision>
  <cp:lastPrinted>2021-10-11T06:22:00Z</cp:lastPrinted>
  <dcterms:created xsi:type="dcterms:W3CDTF">2021-10-11T07:47:00Z</dcterms:created>
  <dcterms:modified xsi:type="dcterms:W3CDTF">2021-10-11T08:47:00Z</dcterms:modified>
</cp:coreProperties>
</file>